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28"/>
      </w:tblGrid>
      <w:tr w:rsidR="00AC7EE2" w:rsidRPr="004A34DA" w14:paraId="350F0204" w14:textId="77777777" w:rsidTr="00963D69">
        <w:trPr>
          <w:trHeight w:val="3069"/>
        </w:trPr>
        <w:tc>
          <w:tcPr>
            <w:tcW w:w="9828" w:type="dxa"/>
          </w:tcPr>
          <w:p w14:paraId="346CFBF1" w14:textId="4664BCE5" w:rsidR="00AC7EE2" w:rsidRPr="004A34DA" w:rsidRDefault="00AC7EE2" w:rsidP="00FD05CD">
            <w:pPr>
              <w:spacing w:line="276" w:lineRule="auto"/>
              <w:rPr>
                <w:rFonts w:ascii="Times New Roman" w:hAnsi="Times New Roman" w:cs="Times New Roman"/>
              </w:rPr>
            </w:pPr>
          </w:p>
          <w:p w14:paraId="4D9EC2EC" w14:textId="77777777" w:rsidR="00AC7EE2" w:rsidRPr="004A34DA" w:rsidRDefault="00AC7EE2" w:rsidP="00047BEB">
            <w:pPr>
              <w:spacing w:line="276" w:lineRule="auto"/>
              <w:rPr>
                <w:rFonts w:ascii="Times New Roman" w:hAnsi="Times New Roman" w:cs="Times New Roman"/>
                <w:szCs w:val="28"/>
              </w:rPr>
            </w:pPr>
            <w:r w:rsidRPr="004A34DA">
              <w:rPr>
                <w:rFonts w:ascii="Times New Roman" w:hAnsi="Times New Roman" w:cs="Times New Roman"/>
                <w:b/>
                <w:szCs w:val="28"/>
              </w:rPr>
              <w:t>Contacts:</w:t>
            </w:r>
            <w:r w:rsidRPr="004A34DA">
              <w:rPr>
                <w:rFonts w:ascii="Times New Roman" w:hAnsi="Times New Roman" w:cs="Times New Roman"/>
                <w:szCs w:val="28"/>
              </w:rPr>
              <w:t xml:space="preserve"> Jeff Keeling, </w:t>
            </w:r>
            <w:hyperlink r:id="rId7" w:history="1">
              <w:r w:rsidRPr="004A34DA">
                <w:rPr>
                  <w:rStyle w:val="Hyperlink"/>
                  <w:rFonts w:ascii="Times New Roman" w:hAnsi="Times New Roman" w:cs="Times New Roman"/>
                  <w:szCs w:val="28"/>
                  <w:u w:val="none"/>
                </w:rPr>
                <w:t>BROKK</w:t>
              </w:r>
            </w:hyperlink>
            <w:r w:rsidRPr="004A34DA">
              <w:rPr>
                <w:rFonts w:ascii="Times New Roman" w:hAnsi="Times New Roman" w:cs="Times New Roman"/>
                <w:szCs w:val="28"/>
              </w:rPr>
              <w:t xml:space="preserve">, 800-621-7856, </w:t>
            </w:r>
            <w:hyperlink r:id="rId8" w:history="1">
              <w:r w:rsidRPr="004A34DA">
                <w:rPr>
                  <w:rStyle w:val="Hyperlink"/>
                  <w:rFonts w:ascii="Times New Roman" w:hAnsi="Times New Roman" w:cs="Times New Roman"/>
                  <w:szCs w:val="28"/>
                </w:rPr>
                <w:t>jeff.keeling@brokkinc.com</w:t>
              </w:r>
            </w:hyperlink>
          </w:p>
          <w:p w14:paraId="5EA8AA87" w14:textId="6171CF95" w:rsidR="00AC7EE2" w:rsidRPr="004A34DA" w:rsidRDefault="00472001" w:rsidP="00047BEB">
            <w:pPr>
              <w:pBdr>
                <w:bottom w:val="single" w:sz="6" w:space="4" w:color="auto"/>
              </w:pBdr>
              <w:spacing w:line="276" w:lineRule="auto"/>
              <w:ind w:right="-450"/>
              <w:rPr>
                <w:rFonts w:ascii="Times New Roman" w:hAnsi="Times New Roman" w:cs="Times New Roman"/>
                <w:szCs w:val="28"/>
              </w:rPr>
            </w:pPr>
            <w:r w:rsidRPr="004A34DA">
              <w:rPr>
                <w:rFonts w:ascii="Times New Roman" w:hAnsi="Times New Roman" w:cs="Times New Roman"/>
                <w:szCs w:val="28"/>
              </w:rPr>
              <w:t>Katie Grube</w:t>
            </w:r>
            <w:r w:rsidR="00AC7EE2" w:rsidRPr="004A34DA">
              <w:rPr>
                <w:rFonts w:ascii="Times New Roman" w:hAnsi="Times New Roman" w:cs="Times New Roman"/>
                <w:szCs w:val="28"/>
              </w:rPr>
              <w:t xml:space="preserve">, </w:t>
            </w:r>
            <w:hyperlink r:id="rId9" w:history="1">
              <w:r w:rsidR="00AC7EE2" w:rsidRPr="004A34DA">
                <w:rPr>
                  <w:rStyle w:val="Hyperlink"/>
                  <w:rFonts w:ascii="Times New Roman" w:hAnsi="Times New Roman" w:cs="Times New Roman"/>
                  <w:szCs w:val="28"/>
                  <w:u w:val="none"/>
                </w:rPr>
                <w:t>IRONCLAD Marketing</w:t>
              </w:r>
            </w:hyperlink>
            <w:r w:rsidR="00AC7EE2" w:rsidRPr="004A34DA">
              <w:rPr>
                <w:rFonts w:ascii="Times New Roman" w:hAnsi="Times New Roman" w:cs="Times New Roman"/>
                <w:szCs w:val="28"/>
              </w:rPr>
              <w:t xml:space="preserve">, 701-373-0062, </w:t>
            </w:r>
            <w:hyperlink r:id="rId10" w:history="1">
              <w:r w:rsidRPr="004A34DA">
                <w:rPr>
                  <w:rStyle w:val="Hyperlink"/>
                  <w:rFonts w:ascii="Times New Roman" w:hAnsi="Times New Roman" w:cs="Times New Roman"/>
                  <w:szCs w:val="28"/>
                </w:rPr>
                <w:t>katie@ironcladmktg.com</w:t>
              </w:r>
            </w:hyperlink>
          </w:p>
          <w:p w14:paraId="0D83485C" w14:textId="63E02EEC" w:rsidR="00AC7EE2" w:rsidRPr="004A34DA" w:rsidRDefault="00AC7EE2" w:rsidP="00FD05CD">
            <w:pPr>
              <w:spacing w:line="276" w:lineRule="auto"/>
              <w:ind w:right="-5529"/>
              <w:rPr>
                <w:rFonts w:ascii="Times New Roman" w:hAnsi="Times New Roman" w:cs="Times New Roman"/>
              </w:rPr>
            </w:pPr>
          </w:p>
          <w:p w14:paraId="2A74F54B" w14:textId="4938072A" w:rsidR="006E57E3" w:rsidRPr="00D51593" w:rsidRDefault="006E57E3" w:rsidP="00FD05CD">
            <w:pPr>
              <w:spacing w:line="276" w:lineRule="auto"/>
              <w:ind w:right="-5529"/>
              <w:rPr>
                <w:rFonts w:ascii="Times New Roman" w:hAnsi="Times New Roman" w:cs="Times New Roman"/>
                <w:b/>
                <w:bCs/>
                <w:u w:val="single"/>
              </w:rPr>
            </w:pPr>
            <w:r w:rsidRPr="00D51593">
              <w:rPr>
                <w:rFonts w:ascii="Times New Roman" w:hAnsi="Times New Roman" w:cs="Times New Roman"/>
                <w:b/>
                <w:bCs/>
                <w:u w:val="single"/>
              </w:rPr>
              <w:t xml:space="preserve">FOR </w:t>
            </w:r>
            <w:r w:rsidR="00D51593" w:rsidRPr="00D51593">
              <w:rPr>
                <w:rFonts w:ascii="Times New Roman" w:hAnsi="Times New Roman" w:cs="Times New Roman"/>
                <w:b/>
                <w:bCs/>
                <w:u w:val="single"/>
              </w:rPr>
              <w:t>IMMEDIATE RELEASE</w:t>
            </w:r>
          </w:p>
          <w:p w14:paraId="13DE4A46" w14:textId="77777777" w:rsidR="00880B27" w:rsidRPr="004A34DA" w:rsidRDefault="00880B27" w:rsidP="00FD05CD">
            <w:pPr>
              <w:spacing w:line="276" w:lineRule="auto"/>
              <w:ind w:right="-5529"/>
              <w:rPr>
                <w:rFonts w:ascii="Times New Roman" w:hAnsi="Times New Roman" w:cs="Times New Roman"/>
                <w:b/>
                <w:bCs/>
                <w:color w:val="FF0000"/>
              </w:rPr>
            </w:pPr>
          </w:p>
          <w:p w14:paraId="5F1B9D23" w14:textId="67998568" w:rsidR="00D1079B" w:rsidRPr="004A34DA" w:rsidRDefault="00D1079B" w:rsidP="00FD05CD">
            <w:pPr>
              <w:spacing w:line="276" w:lineRule="auto"/>
              <w:jc w:val="center"/>
              <w:rPr>
                <w:rFonts w:ascii="Times New Roman" w:hAnsi="Times New Roman" w:cs="Times New Roman"/>
                <w:b/>
                <w:sz w:val="36"/>
              </w:rPr>
            </w:pPr>
            <w:r w:rsidRPr="004A34DA">
              <w:rPr>
                <w:rFonts w:ascii="Times New Roman" w:hAnsi="Times New Roman" w:cs="Times New Roman"/>
                <w:b/>
                <w:sz w:val="36"/>
              </w:rPr>
              <w:t xml:space="preserve">Brokk </w:t>
            </w:r>
            <w:r w:rsidR="00221C62" w:rsidRPr="004A34DA">
              <w:rPr>
                <w:rFonts w:ascii="Times New Roman" w:hAnsi="Times New Roman" w:cs="Times New Roman"/>
                <w:b/>
                <w:sz w:val="36"/>
              </w:rPr>
              <w:t xml:space="preserve">Highlights Mining Solutions at </w:t>
            </w:r>
          </w:p>
          <w:p w14:paraId="1717C0A7" w14:textId="7A657AA6" w:rsidR="00221C62" w:rsidRPr="004A34DA" w:rsidRDefault="00221C62" w:rsidP="00FD05CD">
            <w:pPr>
              <w:spacing w:line="276" w:lineRule="auto"/>
              <w:jc w:val="center"/>
              <w:rPr>
                <w:rFonts w:ascii="Times New Roman" w:hAnsi="Times New Roman" w:cs="Times New Roman"/>
                <w:b/>
                <w:sz w:val="36"/>
              </w:rPr>
            </w:pPr>
            <w:proofErr w:type="spellStart"/>
            <w:r w:rsidRPr="004A34DA">
              <w:rPr>
                <w:rFonts w:ascii="Times New Roman" w:hAnsi="Times New Roman" w:cs="Times New Roman"/>
                <w:b/>
                <w:sz w:val="36"/>
              </w:rPr>
              <w:t>MINExpo</w:t>
            </w:r>
            <w:proofErr w:type="spellEnd"/>
            <w:r w:rsidRPr="004A34DA">
              <w:rPr>
                <w:rFonts w:ascii="Times New Roman" w:hAnsi="Times New Roman" w:cs="Times New Roman"/>
                <w:b/>
                <w:sz w:val="36"/>
              </w:rPr>
              <w:t xml:space="preserve"> 2024</w:t>
            </w:r>
          </w:p>
          <w:p w14:paraId="41682B98" w14:textId="77777777" w:rsidR="00D1079B" w:rsidRPr="004A34DA" w:rsidRDefault="00D1079B" w:rsidP="00FD05CD">
            <w:pPr>
              <w:spacing w:line="276" w:lineRule="auto"/>
              <w:jc w:val="center"/>
              <w:rPr>
                <w:rFonts w:ascii="Times New Roman" w:hAnsi="Times New Roman" w:cs="Times New Roman"/>
                <w:b/>
              </w:rPr>
            </w:pPr>
          </w:p>
          <w:p w14:paraId="45C50B24" w14:textId="67719419" w:rsidR="00B37683" w:rsidRPr="004A34DA" w:rsidRDefault="001A44AA" w:rsidP="00047BEB">
            <w:pPr>
              <w:pStyle w:val="Default"/>
              <w:spacing w:line="276" w:lineRule="auto"/>
            </w:pPr>
            <w:r>
              <w:rPr>
                <w:b/>
              </w:rPr>
              <w:t>LAS VEGAS</w:t>
            </w:r>
            <w:r w:rsidRPr="003B4837">
              <w:t xml:space="preserve"> (</w:t>
            </w:r>
            <w:r>
              <w:t>Sept. 24</w:t>
            </w:r>
            <w:r w:rsidRPr="006D5DDF">
              <w:t>, 202</w:t>
            </w:r>
            <w:r>
              <w:t>4</w:t>
            </w:r>
            <w:r w:rsidRPr="003B4837">
              <w:t xml:space="preserve">) </w:t>
            </w:r>
            <w:r w:rsidR="009C4997">
              <w:t>—</w:t>
            </w:r>
            <w:r w:rsidR="009C4997" w:rsidRPr="004A34DA">
              <w:t xml:space="preserve"> </w:t>
            </w:r>
            <w:hyperlink r:id="rId11" w:history="1">
              <w:r w:rsidR="00D1079B" w:rsidRPr="004A34DA">
                <w:rPr>
                  <w:rStyle w:val="Hyperlink"/>
                </w:rPr>
                <w:t>Brokk</w:t>
              </w:r>
              <w:r w:rsidR="00D1079B" w:rsidRPr="004A34DA">
                <w:rPr>
                  <w:rStyle w:val="Hyperlink"/>
                  <w:bCs/>
                  <w:vertAlign w:val="superscript"/>
                </w:rPr>
                <w:t>®</w:t>
              </w:r>
              <w:r w:rsidR="00D1079B" w:rsidRPr="004A34DA">
                <w:rPr>
                  <w:rStyle w:val="Hyperlink"/>
                  <w:bCs/>
                  <w:color w:val="000000" w:themeColor="text1"/>
                  <w:u w:val="none"/>
                </w:rPr>
                <w:t>,</w:t>
              </w:r>
            </w:hyperlink>
            <w:r w:rsidR="00D1079B" w:rsidRPr="004A34DA">
              <w:rPr>
                <w:rStyle w:val="Hyperlink"/>
                <w:bCs/>
                <w:color w:val="auto"/>
                <w:u w:val="none"/>
              </w:rPr>
              <w:t xml:space="preserve"> the world’s leading manufacturer of </w:t>
            </w:r>
            <w:r w:rsidR="00D1079B" w:rsidRPr="00FD05CD">
              <w:rPr>
                <w:rStyle w:val="Hyperlink"/>
                <w:bCs/>
                <w:color w:val="auto"/>
                <w:u w:val="none"/>
              </w:rPr>
              <w:t>remote-controlled demolition machines</w:t>
            </w:r>
            <w:r w:rsidR="001D6C02" w:rsidRPr="00FD05CD">
              <w:rPr>
                <w:rStyle w:val="Hyperlink"/>
                <w:bCs/>
                <w:color w:val="auto"/>
                <w:u w:val="none"/>
              </w:rPr>
              <w:t>, offers</w:t>
            </w:r>
            <w:r w:rsidR="001D6C02" w:rsidRPr="004A34DA">
              <w:rPr>
                <w:rStyle w:val="Hyperlink"/>
                <w:bCs/>
                <w:color w:val="auto"/>
                <w:u w:val="none"/>
              </w:rPr>
              <w:t xml:space="preserve"> </w:t>
            </w:r>
            <w:r w:rsidR="009A087A" w:rsidRPr="00D352DF">
              <w:rPr>
                <w:rStyle w:val="Hyperlink"/>
                <w:bCs/>
                <w:color w:val="auto"/>
                <w:u w:val="none"/>
              </w:rPr>
              <w:t>m</w:t>
            </w:r>
            <w:r w:rsidR="009A087A" w:rsidRPr="00D352DF">
              <w:rPr>
                <w:rStyle w:val="Hyperlink"/>
                <w:color w:val="auto"/>
                <w:u w:val="none"/>
              </w:rPr>
              <w:t xml:space="preserve">ultiple </w:t>
            </w:r>
            <w:r w:rsidR="00C03EFE" w:rsidRPr="004A34DA">
              <w:rPr>
                <w:rStyle w:val="Hyperlink"/>
                <w:bCs/>
                <w:color w:val="auto"/>
                <w:u w:val="none"/>
              </w:rPr>
              <w:t xml:space="preserve">solutions ideal for </w:t>
            </w:r>
            <w:hyperlink r:id="rId12" w:history="1">
              <w:r w:rsidR="00C03EFE" w:rsidRPr="004A34DA">
                <w:rPr>
                  <w:rStyle w:val="Hyperlink"/>
                  <w:bCs/>
                </w:rPr>
                <w:t>mining applications</w:t>
              </w:r>
            </w:hyperlink>
            <w:r w:rsidR="00F66A58" w:rsidRPr="00D352DF">
              <w:rPr>
                <w:rStyle w:val="Hyperlink"/>
                <w:bCs/>
                <w:color w:val="auto"/>
                <w:u w:val="none"/>
              </w:rPr>
              <w:t>,</w:t>
            </w:r>
            <w:r w:rsidR="00F66A58" w:rsidRPr="00D352DF">
              <w:rPr>
                <w:rStyle w:val="Hyperlink"/>
                <w:color w:val="auto"/>
                <w:u w:val="none"/>
              </w:rPr>
              <w:t xml:space="preserve"> </w:t>
            </w:r>
            <w:r w:rsidR="005D3896">
              <w:rPr>
                <w:rStyle w:val="Hyperlink"/>
                <w:color w:val="auto"/>
                <w:u w:val="none"/>
              </w:rPr>
              <w:t>such as</w:t>
            </w:r>
            <w:r w:rsidR="005D3896" w:rsidRPr="00D352DF">
              <w:rPr>
                <w:rStyle w:val="Hyperlink"/>
                <w:color w:val="auto"/>
                <w:u w:val="none"/>
              </w:rPr>
              <w:t xml:space="preserve"> </w:t>
            </w:r>
            <w:r w:rsidR="00F66A58" w:rsidRPr="00D352DF">
              <w:rPr>
                <w:rStyle w:val="Hyperlink"/>
                <w:color w:val="auto"/>
                <w:u w:val="none"/>
              </w:rPr>
              <w:t xml:space="preserve">Brokk </w:t>
            </w:r>
            <w:r w:rsidR="0054457B" w:rsidRPr="00D352DF">
              <w:rPr>
                <w:rStyle w:val="Hyperlink"/>
                <w:color w:val="auto"/>
                <w:u w:val="none"/>
              </w:rPr>
              <w:t>demolition</w:t>
            </w:r>
            <w:r w:rsidR="00F66A58" w:rsidRPr="00D352DF">
              <w:rPr>
                <w:rStyle w:val="Hyperlink"/>
                <w:color w:val="auto"/>
                <w:u w:val="none"/>
              </w:rPr>
              <w:t xml:space="preserve"> machines</w:t>
            </w:r>
            <w:r w:rsidR="00B35226">
              <w:rPr>
                <w:rStyle w:val="Hyperlink"/>
                <w:color w:val="auto"/>
                <w:u w:val="none"/>
              </w:rPr>
              <w:t>, the Brokk Pedestal Boom</w:t>
            </w:r>
            <w:r w:rsidR="001F7028">
              <w:rPr>
                <w:rStyle w:val="Hyperlink"/>
                <w:color w:val="auto"/>
                <w:u w:val="none"/>
              </w:rPr>
              <w:t xml:space="preserve"> </w:t>
            </w:r>
            <w:r w:rsidR="00F66A58" w:rsidRPr="00D352DF">
              <w:rPr>
                <w:rStyle w:val="Hyperlink"/>
                <w:color w:val="auto"/>
                <w:u w:val="none"/>
              </w:rPr>
              <w:t xml:space="preserve">and </w:t>
            </w:r>
            <w:r w:rsidR="0054457B" w:rsidRPr="00D352DF">
              <w:rPr>
                <w:rStyle w:val="Hyperlink"/>
                <w:color w:val="auto"/>
                <w:u w:val="none"/>
              </w:rPr>
              <w:t xml:space="preserve">a variety of </w:t>
            </w:r>
            <w:r w:rsidR="00F66A58" w:rsidRPr="00D352DF">
              <w:rPr>
                <w:rStyle w:val="Hyperlink"/>
                <w:color w:val="auto"/>
                <w:u w:val="none"/>
              </w:rPr>
              <w:t>attachments</w:t>
            </w:r>
            <w:r w:rsidR="0054457B" w:rsidRPr="00D352DF">
              <w:rPr>
                <w:rStyle w:val="Hyperlink"/>
                <w:color w:val="auto"/>
                <w:u w:val="none"/>
              </w:rPr>
              <w:t>, including</w:t>
            </w:r>
            <w:r w:rsidR="00926C06">
              <w:rPr>
                <w:rStyle w:val="Hyperlink"/>
                <w:color w:val="auto"/>
                <w:u w:val="none"/>
              </w:rPr>
              <w:t xml:space="preserve"> </w:t>
            </w:r>
            <w:r w:rsidR="00926C06" w:rsidRPr="00926C06">
              <w:rPr>
                <w:rStyle w:val="Hyperlink"/>
                <w:color w:val="auto"/>
                <w:u w:val="none"/>
              </w:rPr>
              <w:t>breakers,</w:t>
            </w:r>
            <w:r w:rsidR="0054457B" w:rsidRPr="00926C06">
              <w:rPr>
                <w:rStyle w:val="Hyperlink"/>
                <w:color w:val="auto"/>
                <w:u w:val="none"/>
              </w:rPr>
              <w:t xml:space="preserve"> </w:t>
            </w:r>
            <w:r w:rsidR="0054457B" w:rsidRPr="00D352DF">
              <w:rPr>
                <w:rStyle w:val="Hyperlink"/>
                <w:color w:val="auto"/>
                <w:u w:val="none"/>
              </w:rPr>
              <w:t>drum cutters, splitters, rock drills and buckets</w:t>
            </w:r>
            <w:r w:rsidR="00F66A58" w:rsidRPr="00D352DF">
              <w:rPr>
                <w:rStyle w:val="Hyperlink"/>
                <w:color w:val="auto"/>
                <w:u w:val="none"/>
              </w:rPr>
              <w:t>.</w:t>
            </w:r>
            <w:r w:rsidR="006829CD" w:rsidRPr="00D352DF">
              <w:rPr>
                <w:rStyle w:val="Hyperlink"/>
                <w:color w:val="auto"/>
                <w:u w:val="none"/>
              </w:rPr>
              <w:t xml:space="preserve"> </w:t>
            </w:r>
            <w:r w:rsidR="00E920CA" w:rsidRPr="004A34DA">
              <w:t xml:space="preserve">Brokk </w:t>
            </w:r>
            <w:r w:rsidR="00B8618D" w:rsidRPr="004A34DA">
              <w:t>mining solutions</w:t>
            </w:r>
            <w:r w:rsidR="00E920CA" w:rsidRPr="004A34DA">
              <w:t xml:space="preserve"> will be highlighted at </w:t>
            </w:r>
            <w:hyperlink r:id="rId13" w:history="1">
              <w:proofErr w:type="spellStart"/>
              <w:r w:rsidR="00E920CA" w:rsidRPr="004A34DA">
                <w:rPr>
                  <w:rStyle w:val="Hyperlink"/>
                </w:rPr>
                <w:t>MINExpo</w:t>
              </w:r>
              <w:proofErr w:type="spellEnd"/>
              <w:r w:rsidR="00E920CA" w:rsidRPr="004A34DA">
                <w:rPr>
                  <w:rStyle w:val="Hyperlink"/>
                </w:rPr>
                <w:t xml:space="preserve"> 2024</w:t>
              </w:r>
            </w:hyperlink>
            <w:r w:rsidR="00E920CA" w:rsidRPr="004A34DA">
              <w:t xml:space="preserve"> from Sept. 24-26 in Las Vegas. </w:t>
            </w:r>
            <w:r w:rsidR="001C311E" w:rsidRPr="004A34DA">
              <w:t>See Brokk at</w:t>
            </w:r>
            <w:r w:rsidR="00E920CA" w:rsidRPr="004A34DA">
              <w:t xml:space="preserve"> </w:t>
            </w:r>
            <w:r w:rsidR="00E920CA" w:rsidRPr="004A34DA">
              <w:rPr>
                <w:b/>
                <w:bCs/>
              </w:rPr>
              <w:t>booth 1</w:t>
            </w:r>
            <w:r w:rsidR="00E920CA" w:rsidRPr="004A34DA">
              <w:rPr>
                <w:b/>
              </w:rPr>
              <w:t xml:space="preserve">1001 </w:t>
            </w:r>
            <w:r w:rsidR="00E920CA" w:rsidRPr="004A34DA">
              <w:rPr>
                <w:bCs/>
              </w:rPr>
              <w:t>i</w:t>
            </w:r>
            <w:r w:rsidR="00E920CA" w:rsidRPr="004A34DA">
              <w:t xml:space="preserve">n the West Hall of the Las Vegas Convention Center. </w:t>
            </w:r>
          </w:p>
          <w:p w14:paraId="582A9F7D" w14:textId="5F434DFF" w:rsidR="00C03EFE" w:rsidRPr="004A34DA" w:rsidRDefault="00C03EFE" w:rsidP="00047BEB">
            <w:pPr>
              <w:pStyle w:val="Default"/>
              <w:spacing w:line="276" w:lineRule="auto"/>
              <w:rPr>
                <w:rStyle w:val="Hyperlink"/>
                <w:color w:val="000000"/>
                <w:u w:val="none"/>
              </w:rPr>
            </w:pPr>
          </w:p>
          <w:p w14:paraId="5058D9E0" w14:textId="5321A510" w:rsidR="008371AF" w:rsidRPr="004A34DA" w:rsidRDefault="00C03EFE" w:rsidP="00FD05CD">
            <w:pPr>
              <w:pStyle w:val="Default"/>
              <w:spacing w:line="276" w:lineRule="auto"/>
            </w:pPr>
            <w:r w:rsidRPr="004A34DA">
              <w:rPr>
                <w:rStyle w:val="Hyperlink"/>
                <w:color w:val="000000"/>
                <w:u w:val="none"/>
              </w:rPr>
              <w:t>“</w:t>
            </w:r>
            <w:r w:rsidR="00990D7A" w:rsidRPr="004A34DA">
              <w:rPr>
                <w:rStyle w:val="Hyperlink"/>
                <w:color w:val="000000"/>
                <w:u w:val="none"/>
              </w:rPr>
              <w:t xml:space="preserve">Brokk machines were built to be powerhouses in the demolition industry. It’s no surprise that </w:t>
            </w:r>
            <w:r w:rsidR="001E05F6" w:rsidRPr="004A34DA">
              <w:rPr>
                <w:rStyle w:val="Hyperlink"/>
                <w:color w:val="000000"/>
                <w:u w:val="none"/>
              </w:rPr>
              <w:t>the equipment’s benefits of safety and big hitting power in a small footprint translate well to</w:t>
            </w:r>
            <w:r w:rsidR="00990D7A" w:rsidRPr="004A34DA">
              <w:rPr>
                <w:rStyle w:val="Hyperlink"/>
                <w:color w:val="000000"/>
                <w:u w:val="none"/>
              </w:rPr>
              <w:t xml:space="preserve"> mining operations</w:t>
            </w:r>
            <w:r w:rsidRPr="004A34DA">
              <w:rPr>
                <w:rStyle w:val="Hyperlink"/>
                <w:color w:val="000000"/>
                <w:u w:val="none"/>
              </w:rPr>
              <w:t xml:space="preserve">,” said </w:t>
            </w:r>
            <w:r w:rsidR="00E26AEE" w:rsidRPr="00BE09C4">
              <w:rPr>
                <w:rStyle w:val="Hyperlink"/>
                <w:color w:val="000000"/>
                <w:u w:val="none"/>
              </w:rPr>
              <w:t>Jeff Keeling</w:t>
            </w:r>
            <w:r w:rsidR="00ED04E9" w:rsidRPr="00BE09C4">
              <w:rPr>
                <w:rStyle w:val="Hyperlink"/>
                <w:color w:val="000000"/>
                <w:u w:val="none"/>
              </w:rPr>
              <w:t xml:space="preserve">, </w:t>
            </w:r>
            <w:r w:rsidR="00E26AEE" w:rsidRPr="00BE09C4">
              <w:rPr>
                <w:rStyle w:val="Hyperlink"/>
                <w:color w:val="000000"/>
                <w:u w:val="none"/>
              </w:rPr>
              <w:t xml:space="preserve">vice </w:t>
            </w:r>
            <w:r w:rsidR="00ED04E9" w:rsidRPr="00BE09C4">
              <w:rPr>
                <w:rStyle w:val="Hyperlink"/>
                <w:color w:val="000000"/>
                <w:u w:val="none"/>
              </w:rPr>
              <w:t>p</w:t>
            </w:r>
            <w:r w:rsidR="00ED04E9" w:rsidRPr="004A34DA">
              <w:rPr>
                <w:rStyle w:val="Hyperlink"/>
                <w:color w:val="000000"/>
                <w:u w:val="none"/>
              </w:rPr>
              <w:t>resident</w:t>
            </w:r>
            <w:r w:rsidR="00E26AEE">
              <w:rPr>
                <w:rStyle w:val="Hyperlink"/>
                <w:color w:val="000000"/>
                <w:u w:val="none"/>
              </w:rPr>
              <w:t xml:space="preserve"> of sales and marketing</w:t>
            </w:r>
            <w:r w:rsidR="00ED04E9" w:rsidRPr="004A34DA">
              <w:rPr>
                <w:rStyle w:val="Hyperlink"/>
                <w:color w:val="000000"/>
                <w:u w:val="none"/>
              </w:rPr>
              <w:t xml:space="preserve"> </w:t>
            </w:r>
            <w:r w:rsidR="00E26AEE">
              <w:rPr>
                <w:rStyle w:val="Hyperlink"/>
                <w:color w:val="000000"/>
                <w:u w:val="none"/>
              </w:rPr>
              <w:t>at</w:t>
            </w:r>
            <w:r w:rsidR="00ED04E9" w:rsidRPr="004A34DA">
              <w:rPr>
                <w:rStyle w:val="Hyperlink"/>
                <w:color w:val="000000"/>
                <w:u w:val="none"/>
              </w:rPr>
              <w:t xml:space="preserve"> Brokk, Inc. “</w:t>
            </w:r>
            <w:r w:rsidR="006E5361" w:rsidRPr="004A34DA">
              <w:rPr>
                <w:rStyle w:val="Hyperlink"/>
                <w:color w:val="000000"/>
                <w:u w:val="none"/>
              </w:rPr>
              <w:t>O</w:t>
            </w:r>
            <w:r w:rsidR="006E5361" w:rsidRPr="00210B1E">
              <w:rPr>
                <w:rStyle w:val="Hyperlink"/>
                <w:color w:val="000000"/>
                <w:u w:val="none"/>
              </w:rPr>
              <w:t>ur machines boast leading power for their size while providing</w:t>
            </w:r>
            <w:r w:rsidR="00990D7A" w:rsidRPr="00210B1E">
              <w:rPr>
                <w:rStyle w:val="Hyperlink"/>
                <w:color w:val="000000"/>
                <w:u w:val="none"/>
              </w:rPr>
              <w:t xml:space="preserve"> unmatched versatility and safety. </w:t>
            </w:r>
            <w:r w:rsidR="00544097" w:rsidRPr="00210B1E">
              <w:rPr>
                <w:rStyle w:val="Hyperlink"/>
                <w:color w:val="000000"/>
                <w:u w:val="none"/>
              </w:rPr>
              <w:t>The ability to complete dangerous work from a distance and avoid many health and safety risks is a clear benefit for any potentially hazardous operation.</w:t>
            </w:r>
            <w:r w:rsidR="00ED04E9" w:rsidRPr="00210B1E">
              <w:rPr>
                <w:rStyle w:val="Hyperlink"/>
                <w:color w:val="000000"/>
                <w:u w:val="none"/>
              </w:rPr>
              <w:t xml:space="preserve">” </w:t>
            </w:r>
          </w:p>
          <w:p w14:paraId="6CC5E834" w14:textId="77777777" w:rsidR="008371AF" w:rsidRPr="004A34DA" w:rsidRDefault="008371AF" w:rsidP="00FD05CD">
            <w:pPr>
              <w:pStyle w:val="Default"/>
              <w:spacing w:line="276" w:lineRule="auto"/>
            </w:pPr>
          </w:p>
          <w:p w14:paraId="3E20426C" w14:textId="08FCE6F5" w:rsidR="00D01E49" w:rsidRPr="004A34DA" w:rsidRDefault="006252B4" w:rsidP="00FD05CD">
            <w:pPr>
              <w:pStyle w:val="Default"/>
              <w:spacing w:line="276" w:lineRule="auto"/>
              <w:rPr>
                <w:b/>
              </w:rPr>
            </w:pPr>
            <w:r w:rsidRPr="004A34DA">
              <w:rPr>
                <w:b/>
              </w:rPr>
              <w:t xml:space="preserve">Brokk Machines </w:t>
            </w:r>
          </w:p>
          <w:p w14:paraId="61A17AA4" w14:textId="6BDFE780" w:rsidR="00DB28EA" w:rsidRDefault="006252B4" w:rsidP="00FD05CD">
            <w:pPr>
              <w:pStyle w:val="Default"/>
              <w:spacing w:line="276" w:lineRule="auto"/>
            </w:pPr>
            <w:r w:rsidRPr="004A34DA">
              <w:rPr>
                <w:rStyle w:val="Hyperlink"/>
                <w:color w:val="000000"/>
                <w:u w:val="none"/>
              </w:rPr>
              <w:t xml:space="preserve">Remote-controlled </w:t>
            </w:r>
            <w:r w:rsidR="00926C06">
              <w:rPr>
                <w:rStyle w:val="Hyperlink"/>
                <w:color w:val="000000"/>
                <w:u w:val="none"/>
              </w:rPr>
              <w:t>Brokk</w:t>
            </w:r>
            <w:r w:rsidRPr="004A34DA">
              <w:rPr>
                <w:rStyle w:val="Hyperlink"/>
                <w:color w:val="000000"/>
                <w:u w:val="none"/>
              </w:rPr>
              <w:t xml:space="preserve"> machines </w:t>
            </w:r>
            <w:r w:rsidR="003D748B" w:rsidRPr="000F17E0">
              <w:rPr>
                <w:rStyle w:val="Hyperlink"/>
                <w:color w:val="000000"/>
                <w:u w:val="none"/>
              </w:rPr>
              <w:t>are</w:t>
            </w:r>
            <w:r w:rsidR="00C36808" w:rsidRPr="000F17E0">
              <w:rPr>
                <w:rStyle w:val="Hyperlink"/>
                <w:color w:val="000000"/>
                <w:u w:val="none"/>
              </w:rPr>
              <w:t xml:space="preserve"> either electric or </w:t>
            </w:r>
            <w:r w:rsidR="00E84E9F" w:rsidRPr="000F17E0">
              <w:rPr>
                <w:rStyle w:val="Hyperlink"/>
                <w:color w:val="000000"/>
                <w:u w:val="none"/>
              </w:rPr>
              <w:t>diesel-powered</w:t>
            </w:r>
            <w:r w:rsidR="00C36808" w:rsidRPr="000F17E0">
              <w:rPr>
                <w:rStyle w:val="Hyperlink"/>
                <w:color w:val="000000"/>
                <w:u w:val="none"/>
              </w:rPr>
              <w:t xml:space="preserve"> mobile equipment that</w:t>
            </w:r>
            <w:r w:rsidR="00C36808" w:rsidRPr="004A34DA">
              <w:rPr>
                <w:rStyle w:val="Hyperlink"/>
                <w:color w:val="000000"/>
              </w:rPr>
              <w:t xml:space="preserve"> </w:t>
            </w:r>
            <w:r w:rsidRPr="004A34DA">
              <w:rPr>
                <w:rStyle w:val="Hyperlink"/>
                <w:color w:val="000000"/>
                <w:u w:val="none"/>
              </w:rPr>
              <w:t xml:space="preserve">provide the same breaking power as larger traditional mining </w:t>
            </w:r>
            <w:r w:rsidR="00730B24">
              <w:rPr>
                <w:rStyle w:val="Hyperlink"/>
                <w:color w:val="000000"/>
                <w:u w:val="none"/>
              </w:rPr>
              <w:t>equipment</w:t>
            </w:r>
            <w:r w:rsidR="00B85096">
              <w:rPr>
                <w:rStyle w:val="Hyperlink"/>
                <w:color w:val="000000"/>
                <w:u w:val="none"/>
              </w:rPr>
              <w:t xml:space="preserve">, like </w:t>
            </w:r>
            <w:r w:rsidR="00926C06">
              <w:rPr>
                <w:rStyle w:val="Hyperlink"/>
                <w:color w:val="000000"/>
                <w:u w:val="none"/>
              </w:rPr>
              <w:t xml:space="preserve">underground </w:t>
            </w:r>
            <w:r w:rsidR="00B85096">
              <w:rPr>
                <w:rStyle w:val="Hyperlink"/>
                <w:color w:val="000000"/>
                <w:u w:val="none"/>
              </w:rPr>
              <w:t>drill</w:t>
            </w:r>
            <w:r w:rsidR="00926C06">
              <w:rPr>
                <w:rStyle w:val="Hyperlink"/>
                <w:color w:val="000000"/>
                <w:u w:val="none"/>
              </w:rPr>
              <w:t xml:space="preserve"> rigs</w:t>
            </w:r>
            <w:r w:rsidR="00B85096">
              <w:rPr>
                <w:rStyle w:val="Hyperlink"/>
                <w:color w:val="000000"/>
                <w:u w:val="none"/>
              </w:rPr>
              <w:t xml:space="preserve"> and </w:t>
            </w:r>
            <w:r w:rsidR="00926C06">
              <w:rPr>
                <w:rStyle w:val="Hyperlink"/>
                <w:color w:val="000000"/>
                <w:u w:val="none"/>
              </w:rPr>
              <w:t xml:space="preserve">mini </w:t>
            </w:r>
            <w:r w:rsidR="00B85096">
              <w:rPr>
                <w:rStyle w:val="Hyperlink"/>
                <w:color w:val="000000"/>
                <w:u w:val="none"/>
              </w:rPr>
              <w:t>excavators,</w:t>
            </w:r>
            <w:r w:rsidRPr="004A34DA">
              <w:rPr>
                <w:rStyle w:val="Hyperlink"/>
                <w:color w:val="000000"/>
                <w:u w:val="none"/>
              </w:rPr>
              <w:t xml:space="preserve"> </w:t>
            </w:r>
            <w:r w:rsidR="00106C04" w:rsidRPr="00D352DF">
              <w:rPr>
                <w:rStyle w:val="Hyperlink"/>
                <w:color w:val="000000"/>
                <w:u w:val="none"/>
              </w:rPr>
              <w:t>but in</w:t>
            </w:r>
            <w:r w:rsidRPr="004A34DA">
              <w:rPr>
                <w:rStyle w:val="Hyperlink"/>
                <w:color w:val="000000"/>
                <w:u w:val="none"/>
              </w:rPr>
              <w:t xml:space="preserve"> a smaller footprint. </w:t>
            </w:r>
            <w:r w:rsidRPr="004A34DA">
              <w:t xml:space="preserve">Brokk offers a full range of </w:t>
            </w:r>
            <w:r w:rsidR="00884EB1">
              <w:t>tracked</w:t>
            </w:r>
            <w:r w:rsidRPr="004A34DA">
              <w:t xml:space="preserve"> </w:t>
            </w:r>
            <w:r w:rsidR="00730B24">
              <w:t>units</w:t>
            </w:r>
            <w:r w:rsidRPr="004A34DA">
              <w:t xml:space="preserve">, ranging in size from the </w:t>
            </w:r>
            <w:hyperlink r:id="rId14" w:history="1">
              <w:r w:rsidRPr="004A34DA">
                <w:rPr>
                  <w:rStyle w:val="Hyperlink"/>
                </w:rPr>
                <w:t>Brokk 70</w:t>
              </w:r>
            </w:hyperlink>
            <w:r w:rsidRPr="004A34DA">
              <w:t xml:space="preserve"> with a machine weight of 1,235 pounds (560 kilograms) to the </w:t>
            </w:r>
            <w:hyperlink r:id="rId15" w:history="1">
              <w:r w:rsidRPr="004A34DA">
                <w:rPr>
                  <w:rStyle w:val="Hyperlink"/>
                </w:rPr>
                <w:t>Brokk 900</w:t>
              </w:r>
            </w:hyperlink>
            <w:r w:rsidRPr="004A34DA">
              <w:t xml:space="preserve"> at 25,133 pounds (11,400 kilograms). </w:t>
            </w:r>
          </w:p>
          <w:p w14:paraId="5DBD414E" w14:textId="77777777" w:rsidR="00DB28EA" w:rsidRDefault="00DB28EA" w:rsidP="00FD05CD">
            <w:pPr>
              <w:pStyle w:val="Default"/>
              <w:spacing w:line="276" w:lineRule="auto"/>
            </w:pPr>
          </w:p>
          <w:p w14:paraId="5706A9B7" w14:textId="78B64D94" w:rsidR="00884EB1" w:rsidRDefault="0075498B" w:rsidP="00FD05CD">
            <w:pPr>
              <w:pStyle w:val="Default"/>
              <w:spacing w:line="276" w:lineRule="auto"/>
            </w:pPr>
            <w:r w:rsidRPr="004A34DA">
              <w:t xml:space="preserve">Brokk machines feature a three-part arm that </w:t>
            </w:r>
            <w:r w:rsidR="00E26AEE">
              <w:t>offers</w:t>
            </w:r>
            <w:r w:rsidRPr="004A34DA">
              <w:t xml:space="preserve"> </w:t>
            </w:r>
            <w:r w:rsidR="002124B9">
              <w:t>outstanding</w:t>
            </w:r>
            <w:r w:rsidRPr="004A34DA">
              <w:t xml:space="preserve"> reach and stability in underground mining applications</w:t>
            </w:r>
            <w:r w:rsidR="001D74DC" w:rsidRPr="004A34DA">
              <w:t xml:space="preserve"> such as breaking, digging, drilling and more</w:t>
            </w:r>
            <w:r w:rsidRPr="004A34DA">
              <w:t xml:space="preserve">. </w:t>
            </w:r>
            <w:r w:rsidR="006252B4" w:rsidRPr="00D352DF">
              <w:rPr>
                <w:bCs/>
              </w:rPr>
              <w:t>With the right attachment, operators can move from drilling to breaking to scaling while</w:t>
            </w:r>
            <w:r w:rsidR="002124B9">
              <w:rPr>
                <w:bCs/>
              </w:rPr>
              <w:t xml:space="preserve"> the machine</w:t>
            </w:r>
            <w:r w:rsidR="006252B4" w:rsidRPr="00D352DF">
              <w:rPr>
                <w:bCs/>
              </w:rPr>
              <w:t xml:space="preserve"> never get</w:t>
            </w:r>
            <w:r w:rsidR="00926C06">
              <w:rPr>
                <w:bCs/>
              </w:rPr>
              <w:t>s</w:t>
            </w:r>
            <w:r w:rsidR="006252B4" w:rsidRPr="00D352DF">
              <w:rPr>
                <w:bCs/>
              </w:rPr>
              <w:t xml:space="preserve"> within 13.1 feet (4 meters) of the work surface.</w:t>
            </w:r>
            <w:r w:rsidR="006252B4" w:rsidRPr="00D352DF">
              <w:t xml:space="preserve"> Load balanced outriggers</w:t>
            </w:r>
            <w:r w:rsidR="002124B9">
              <w:t xml:space="preserve"> </w:t>
            </w:r>
            <w:r w:rsidR="006252B4" w:rsidRPr="00D352DF">
              <w:t xml:space="preserve">provide excellent machine stability in all working directions while the sturdy track system and well-protected cylinders make </w:t>
            </w:r>
            <w:r w:rsidR="00C87987" w:rsidRPr="00D352DF">
              <w:t>the</w:t>
            </w:r>
            <w:r w:rsidR="006252B4" w:rsidRPr="00D352DF">
              <w:t xml:space="preserve"> machines durable and easy to maintain. </w:t>
            </w:r>
            <w:r w:rsidR="00730B24" w:rsidRPr="00D352DF">
              <w:rPr>
                <w:rStyle w:val="Hyperlink"/>
                <w:color w:val="000000"/>
                <w:u w:val="none"/>
              </w:rPr>
              <w:t>Brokk</w:t>
            </w:r>
            <w:r w:rsidR="0072720F">
              <w:rPr>
                <w:rStyle w:val="Hyperlink"/>
                <w:color w:val="000000"/>
                <w:u w:val="none"/>
              </w:rPr>
              <w:t xml:space="preserve"> machines</w:t>
            </w:r>
            <w:r w:rsidR="00730B24" w:rsidRPr="00D352DF">
              <w:rPr>
                <w:rStyle w:val="Hyperlink"/>
                <w:color w:val="000000"/>
                <w:u w:val="none"/>
              </w:rPr>
              <w:t xml:space="preserve"> feature a remote-control system that allows operators to oversee jobs from a safe distance. </w:t>
            </w:r>
            <w:r w:rsidR="00C87987" w:rsidRPr="00D352DF">
              <w:t xml:space="preserve">Electric-powered </w:t>
            </w:r>
            <w:r w:rsidR="001D74DC" w:rsidRPr="00D352DF">
              <w:t>Brokk machines also offer zero</w:t>
            </w:r>
            <w:r w:rsidR="005E1177">
              <w:t xml:space="preserve"> </w:t>
            </w:r>
            <w:r w:rsidR="001D74DC" w:rsidRPr="00D352DF">
              <w:t xml:space="preserve">emissions, making them ideal for the deepest, most challenging projects.  </w:t>
            </w:r>
          </w:p>
          <w:p w14:paraId="5EFF7E0A" w14:textId="77777777" w:rsidR="00884EB1" w:rsidRDefault="00884EB1" w:rsidP="00FD05CD">
            <w:pPr>
              <w:pStyle w:val="Default"/>
              <w:spacing w:line="276" w:lineRule="auto"/>
            </w:pPr>
          </w:p>
          <w:p w14:paraId="7146A6A2" w14:textId="0042268C" w:rsidR="00884EB1" w:rsidRDefault="00884EB1" w:rsidP="00FD05CD">
            <w:pPr>
              <w:pStyle w:val="Default"/>
              <w:spacing w:line="276" w:lineRule="auto"/>
            </w:pPr>
            <w:r>
              <w:lastRenderedPageBreak/>
              <w:t>The Brokk 70</w:t>
            </w:r>
            <w:r>
              <w:rPr>
                <w:vertAlign w:val="superscript"/>
              </w:rPr>
              <w:t>+</w:t>
            </w:r>
            <w:r>
              <w:t>, 170</w:t>
            </w:r>
            <w:r>
              <w:rPr>
                <w:vertAlign w:val="superscript"/>
              </w:rPr>
              <w:t>+</w:t>
            </w:r>
            <w:r>
              <w:t>, 200</w:t>
            </w:r>
            <w:r>
              <w:rPr>
                <w:vertAlign w:val="superscript"/>
              </w:rPr>
              <w:t>+</w:t>
            </w:r>
            <w:r>
              <w:t>, 300</w:t>
            </w:r>
            <w:r>
              <w:rPr>
                <w:vertAlign w:val="superscript"/>
              </w:rPr>
              <w:t>+</w:t>
            </w:r>
            <w:r>
              <w:t xml:space="preserve"> and 500</w:t>
            </w:r>
            <w:r>
              <w:rPr>
                <w:vertAlign w:val="superscript"/>
              </w:rPr>
              <w:t xml:space="preserve">+ </w:t>
            </w:r>
            <w:r>
              <w:t xml:space="preserve">feature Brokk </w:t>
            </w:r>
            <w:proofErr w:type="spellStart"/>
            <w:r>
              <w:t>SmartPower</w:t>
            </w:r>
            <w:proofErr w:type="spellEnd"/>
            <w:r>
              <w:t xml:space="preserve">+. Brokk </w:t>
            </w:r>
            <w:proofErr w:type="spellStart"/>
            <w:r>
              <w:t>SmartPower</w:t>
            </w:r>
            <w:proofErr w:type="spellEnd"/>
            <w:r>
              <w:t xml:space="preserve">+ models offer optimized power, uptime and reliability along with </w:t>
            </w:r>
            <w:r w:rsidR="001F7028">
              <w:t xml:space="preserve">a new interface and </w:t>
            </w:r>
            <w:r>
              <w:t xml:space="preserve">an enhanced operator experience. The machines are easier to operate and more ergonomic than ever with smooth, precise movements and improved response times. </w:t>
            </w:r>
          </w:p>
          <w:p w14:paraId="7338E8AB" w14:textId="77777777" w:rsidR="00B35226" w:rsidRDefault="00B35226" w:rsidP="00FD05CD">
            <w:pPr>
              <w:pStyle w:val="Default"/>
              <w:spacing w:line="276" w:lineRule="auto"/>
            </w:pPr>
          </w:p>
          <w:p w14:paraId="22F93D8B" w14:textId="77777777" w:rsidR="00B35226" w:rsidRPr="004A34DA" w:rsidRDefault="00B35226" w:rsidP="00B35226">
            <w:pPr>
              <w:pStyle w:val="Default"/>
              <w:spacing w:line="276" w:lineRule="auto"/>
              <w:rPr>
                <w:rStyle w:val="Hyperlink"/>
                <w:b/>
                <w:bCs/>
                <w:color w:val="000000"/>
                <w:u w:val="none"/>
              </w:rPr>
            </w:pPr>
            <w:r w:rsidRPr="004A34DA">
              <w:rPr>
                <w:rStyle w:val="Hyperlink"/>
                <w:b/>
                <w:bCs/>
                <w:color w:val="000000"/>
                <w:u w:val="none"/>
              </w:rPr>
              <w:t>Brokk Pedestal Boom</w:t>
            </w:r>
          </w:p>
          <w:p w14:paraId="4EBAD383" w14:textId="04CB2313" w:rsidR="00B35226" w:rsidRPr="004A34DA" w:rsidRDefault="00B35226" w:rsidP="00B35226">
            <w:pPr>
              <w:spacing w:line="276" w:lineRule="auto"/>
              <w:rPr>
                <w:rFonts w:ascii="Times New Roman" w:hAnsi="Times New Roman" w:cs="Times New Roman"/>
              </w:rPr>
            </w:pPr>
            <w:r w:rsidRPr="004A34DA">
              <w:rPr>
                <w:rFonts w:ascii="Times New Roman" w:hAnsi="Times New Roman" w:cs="Times New Roman"/>
              </w:rPr>
              <w:t xml:space="preserve">The </w:t>
            </w:r>
            <w:hyperlink r:id="rId16" w:history="1">
              <w:r w:rsidRPr="004A34DA">
                <w:rPr>
                  <w:rStyle w:val="Hyperlink"/>
                  <w:rFonts w:ascii="Times New Roman" w:hAnsi="Times New Roman" w:cs="Times New Roman"/>
                </w:rPr>
                <w:t>Brokk Pedestal Boom</w:t>
              </w:r>
            </w:hyperlink>
            <w:r w:rsidRPr="004A34DA">
              <w:rPr>
                <w:rFonts w:ascii="Times New Roman" w:hAnsi="Times New Roman" w:cs="Times New Roman"/>
                <w:b/>
                <w:bCs/>
              </w:rPr>
              <w:t xml:space="preserve"> </w:t>
            </w:r>
            <w:r w:rsidRPr="004A34DA">
              <w:rPr>
                <w:rFonts w:ascii="Times New Roman" w:hAnsi="Times New Roman" w:cs="Times New Roman"/>
              </w:rPr>
              <w:t xml:space="preserve">is a compact, stationary breaker boom system for the mining and aggregate industry. The machine range allows producers to apply the power and precision of </w:t>
            </w:r>
            <w:proofErr w:type="spellStart"/>
            <w:r w:rsidRPr="004A34DA">
              <w:rPr>
                <w:rFonts w:ascii="Times New Roman" w:hAnsi="Times New Roman" w:cs="Times New Roman"/>
              </w:rPr>
              <w:t>Brokk’s</w:t>
            </w:r>
            <w:proofErr w:type="spellEnd"/>
            <w:r w:rsidRPr="004A34DA">
              <w:rPr>
                <w:rFonts w:ascii="Times New Roman" w:hAnsi="Times New Roman" w:cs="Times New Roman"/>
              </w:rPr>
              <w:t xml:space="preserve"> demolition </w:t>
            </w:r>
            <w:r>
              <w:rPr>
                <w:rFonts w:ascii="Times New Roman" w:hAnsi="Times New Roman" w:cs="Times New Roman"/>
              </w:rPr>
              <w:t>machines t</w:t>
            </w:r>
            <w:r w:rsidRPr="004A34DA">
              <w:rPr>
                <w:rFonts w:ascii="Times New Roman" w:hAnsi="Times New Roman" w:cs="Times New Roman"/>
              </w:rPr>
              <w:t>o primary breaking tasks that feed mobile crushers, jaw crushers, gyratory crushers and grizzlies. Unlike other breaker boom options, the Brokk Pedestal Boom system integrates the power source and arm for a compact breaking solution with just a single power cable. No external power pack or hydraulic hose connection is needed.</w:t>
            </w:r>
            <w:r w:rsidRPr="004A34DA">
              <w:rPr>
                <w:rFonts w:ascii="Times New Roman" w:hAnsi="Times New Roman" w:cs="Times New Roman"/>
                <w:color w:val="00B050"/>
              </w:rPr>
              <w:t xml:space="preserve"> </w:t>
            </w:r>
          </w:p>
          <w:p w14:paraId="70513682" w14:textId="77777777" w:rsidR="00B35226" w:rsidRPr="004A34DA" w:rsidRDefault="00B35226" w:rsidP="00B35226">
            <w:pPr>
              <w:spacing w:line="276" w:lineRule="auto"/>
              <w:rPr>
                <w:rFonts w:ascii="Times New Roman" w:hAnsi="Times New Roman" w:cs="Times New Roman"/>
                <w:color w:val="00B050"/>
              </w:rPr>
            </w:pPr>
          </w:p>
          <w:p w14:paraId="76A504F8" w14:textId="77777777" w:rsidR="00B35226" w:rsidRPr="004A34DA" w:rsidRDefault="00B35226" w:rsidP="00B35226">
            <w:pPr>
              <w:spacing w:line="276" w:lineRule="auto"/>
              <w:rPr>
                <w:rStyle w:val="Hyperlink"/>
                <w:rFonts w:ascii="Times New Roman" w:hAnsi="Times New Roman" w:cs="Times New Roman"/>
                <w:color w:val="auto"/>
                <w:u w:val="none"/>
              </w:rPr>
            </w:pPr>
            <w:r w:rsidRPr="004A34DA">
              <w:rPr>
                <w:rFonts w:ascii="Times New Roman" w:hAnsi="Times New Roman" w:cs="Times New Roman"/>
              </w:rPr>
              <w:t xml:space="preserve">The unit can be operated with either the tethered remote or from a control room. Depending on network configuration, the machine can be maneuvered from 6,500 feet (2,000 meters) away or longer, using video monitoring and operation to increase safety and efficiency. At the same time, the Brokk Pedestal Booms feature a rugged design and compact footprint, continuing </w:t>
            </w:r>
            <w:proofErr w:type="spellStart"/>
            <w:r w:rsidRPr="004A34DA">
              <w:rPr>
                <w:rFonts w:ascii="Times New Roman" w:hAnsi="Times New Roman" w:cs="Times New Roman"/>
              </w:rPr>
              <w:t>Brokk’s</w:t>
            </w:r>
            <w:proofErr w:type="spellEnd"/>
            <w:r w:rsidRPr="004A34DA">
              <w:rPr>
                <w:rFonts w:ascii="Times New Roman" w:hAnsi="Times New Roman" w:cs="Times New Roman"/>
              </w:rPr>
              <w:t xml:space="preserve"> tradition of powerful solutions for confined spaces.</w:t>
            </w:r>
          </w:p>
          <w:p w14:paraId="33BCA5F1" w14:textId="77777777" w:rsidR="00B35226" w:rsidRPr="004A34DA" w:rsidRDefault="00B35226" w:rsidP="00B35226">
            <w:pPr>
              <w:pStyle w:val="Default"/>
              <w:spacing w:line="276" w:lineRule="auto"/>
              <w:rPr>
                <w:rStyle w:val="Hyperlink"/>
                <w:b/>
                <w:bCs/>
                <w:color w:val="000000"/>
                <w:u w:val="none"/>
              </w:rPr>
            </w:pPr>
          </w:p>
          <w:p w14:paraId="436AD145" w14:textId="390A8972" w:rsidR="00B35226" w:rsidRPr="00D352DF" w:rsidRDefault="00B35226" w:rsidP="00FD05CD">
            <w:pPr>
              <w:pStyle w:val="Default"/>
              <w:spacing w:line="276" w:lineRule="auto"/>
            </w:pPr>
            <w:r w:rsidRPr="004A34DA">
              <w:t xml:space="preserve">Model sizes include the </w:t>
            </w:r>
            <w:hyperlink r:id="rId17" w:history="1">
              <w:r w:rsidRPr="004A34DA">
                <w:rPr>
                  <w:rStyle w:val="Hyperlink"/>
                  <w:bCs/>
                </w:rPr>
                <w:t>Brokk 200</w:t>
              </w:r>
            </w:hyperlink>
            <w:r w:rsidRPr="004A34DA">
              <w:rPr>
                <w:bCs/>
              </w:rPr>
              <w:t xml:space="preserve">, </w:t>
            </w:r>
            <w:hyperlink r:id="rId18" w:history="1">
              <w:r w:rsidRPr="004A34DA">
                <w:rPr>
                  <w:rStyle w:val="Hyperlink"/>
                  <w:bCs/>
                </w:rPr>
                <w:t>Brokk 300</w:t>
              </w:r>
            </w:hyperlink>
            <w:r w:rsidRPr="004A34DA">
              <w:rPr>
                <w:bCs/>
              </w:rPr>
              <w:t xml:space="preserve">, </w:t>
            </w:r>
            <w:hyperlink r:id="rId19" w:history="1">
              <w:r w:rsidRPr="004A34DA">
                <w:rPr>
                  <w:rStyle w:val="Hyperlink"/>
                  <w:bCs/>
                </w:rPr>
                <w:t>Brokk 500</w:t>
              </w:r>
            </w:hyperlink>
            <w:r w:rsidRPr="004A34DA">
              <w:rPr>
                <w:bCs/>
              </w:rPr>
              <w:t xml:space="preserve"> and </w:t>
            </w:r>
            <w:hyperlink r:id="rId20" w:history="1">
              <w:r w:rsidRPr="004A34DA">
                <w:rPr>
                  <w:rStyle w:val="Hyperlink"/>
                  <w:bCs/>
                </w:rPr>
                <w:t>Brokk 900</w:t>
              </w:r>
            </w:hyperlink>
            <w:r w:rsidRPr="004A34DA">
              <w:t>.</w:t>
            </w:r>
          </w:p>
          <w:p w14:paraId="24FEB35B" w14:textId="77777777" w:rsidR="00460E55" w:rsidRPr="004A34DA" w:rsidRDefault="00460E55" w:rsidP="00FD05CD">
            <w:pPr>
              <w:pStyle w:val="Default"/>
              <w:spacing w:line="276" w:lineRule="auto"/>
            </w:pPr>
          </w:p>
          <w:p w14:paraId="4653E982" w14:textId="65372582" w:rsidR="006252B4" w:rsidRPr="004A34DA" w:rsidRDefault="006252B4" w:rsidP="00FD05CD">
            <w:pPr>
              <w:pStyle w:val="Default"/>
              <w:spacing w:line="276" w:lineRule="auto"/>
              <w:rPr>
                <w:b/>
                <w:bCs/>
              </w:rPr>
            </w:pPr>
            <w:r w:rsidRPr="004A34DA">
              <w:rPr>
                <w:b/>
                <w:bCs/>
              </w:rPr>
              <w:t>Brokk Attachments</w:t>
            </w:r>
          </w:p>
          <w:p w14:paraId="48ECDD12" w14:textId="68E89B43" w:rsidR="005921AE" w:rsidRPr="004A34DA" w:rsidRDefault="00E361F5" w:rsidP="00FD05CD">
            <w:pPr>
              <w:spacing w:line="276" w:lineRule="auto"/>
            </w:pPr>
            <w:r w:rsidRPr="00FD05CD">
              <w:rPr>
                <w:rFonts w:ascii="Times New Roman" w:hAnsi="Times New Roman" w:cs="Times New Roman"/>
              </w:rPr>
              <w:t xml:space="preserve">Brokk </w:t>
            </w:r>
            <w:r w:rsidR="000E3C87" w:rsidRPr="00FD05CD">
              <w:rPr>
                <w:rFonts w:ascii="Times New Roman" w:hAnsi="Times New Roman" w:cs="Times New Roman"/>
              </w:rPr>
              <w:t>machines</w:t>
            </w:r>
            <w:r w:rsidRPr="00FD05CD">
              <w:rPr>
                <w:rFonts w:ascii="Times New Roman" w:hAnsi="Times New Roman" w:cs="Times New Roman"/>
              </w:rPr>
              <w:t xml:space="preserve"> and Brokk </w:t>
            </w:r>
            <w:r w:rsidR="00D01E49" w:rsidRPr="00FD05CD">
              <w:rPr>
                <w:rFonts w:ascii="Times New Roman" w:hAnsi="Times New Roman" w:cs="Times New Roman"/>
              </w:rPr>
              <w:t>Pedestal Boo</w:t>
            </w:r>
            <w:r w:rsidRPr="00FD05CD">
              <w:rPr>
                <w:rFonts w:ascii="Times New Roman" w:hAnsi="Times New Roman" w:cs="Times New Roman"/>
              </w:rPr>
              <w:t>m</w:t>
            </w:r>
            <w:r w:rsidR="00D01E49" w:rsidRPr="00FD05CD">
              <w:rPr>
                <w:rFonts w:ascii="Times New Roman" w:hAnsi="Times New Roman" w:cs="Times New Roman"/>
              </w:rPr>
              <w:t>s</w:t>
            </w:r>
            <w:r w:rsidRPr="00FD05CD">
              <w:rPr>
                <w:rFonts w:ascii="Times New Roman" w:hAnsi="Times New Roman" w:cs="Times New Roman"/>
              </w:rPr>
              <w:t xml:space="preserve"> </w:t>
            </w:r>
            <w:r w:rsidR="00D01E49" w:rsidRPr="00FD05CD">
              <w:rPr>
                <w:rFonts w:ascii="Times New Roman" w:hAnsi="Times New Roman" w:cs="Times New Roman"/>
              </w:rPr>
              <w:t>come standard with a corresponding BHB hydraulic breaker for optimal efficiency and breaking capacity.</w:t>
            </w:r>
            <w:r w:rsidR="006829CD" w:rsidRPr="00FD05CD">
              <w:rPr>
                <w:rFonts w:ascii="Times New Roman" w:hAnsi="Times New Roman" w:cs="Times New Roman"/>
              </w:rPr>
              <w:t xml:space="preserve"> </w:t>
            </w:r>
            <w:r w:rsidR="00D01E49" w:rsidRPr="00FD05CD">
              <w:rPr>
                <w:rFonts w:ascii="Times New Roman" w:hAnsi="Times New Roman" w:cs="Times New Roman"/>
                <w:bCs/>
              </w:rPr>
              <w:t>In addition to the breaker, these machines work</w:t>
            </w:r>
            <w:r w:rsidR="002124B9">
              <w:rPr>
                <w:rFonts w:ascii="Times New Roman" w:hAnsi="Times New Roman" w:cs="Times New Roman"/>
                <w:bCs/>
              </w:rPr>
              <w:t xml:space="preserve"> </w:t>
            </w:r>
            <w:r w:rsidR="00D01E49" w:rsidRPr="00FD05CD">
              <w:rPr>
                <w:rFonts w:ascii="Times New Roman" w:hAnsi="Times New Roman" w:cs="Times New Roman"/>
                <w:bCs/>
              </w:rPr>
              <w:t>with</w:t>
            </w:r>
            <w:r w:rsidR="00926C06">
              <w:rPr>
                <w:rFonts w:ascii="Times New Roman" w:hAnsi="Times New Roman" w:cs="Times New Roman"/>
                <w:bCs/>
              </w:rPr>
              <w:t xml:space="preserve"> breakers,</w:t>
            </w:r>
            <w:r w:rsidR="00D01E49" w:rsidRPr="00FD05CD">
              <w:rPr>
                <w:rFonts w:ascii="Times New Roman" w:hAnsi="Times New Roman" w:cs="Times New Roman"/>
                <w:bCs/>
              </w:rPr>
              <w:t xml:space="preserve"> </w:t>
            </w:r>
            <w:hyperlink r:id="rId21" w:history="1">
              <w:r w:rsidR="006F48DA" w:rsidRPr="00FD05CD">
                <w:rPr>
                  <w:rStyle w:val="Hyperlink"/>
                  <w:rFonts w:ascii="Times New Roman" w:hAnsi="Times New Roman" w:cs="Times New Roman"/>
                </w:rPr>
                <w:t>drilling attachments</w:t>
              </w:r>
            </w:hyperlink>
            <w:r w:rsidR="006F48DA" w:rsidRPr="00FD05CD">
              <w:rPr>
                <w:rFonts w:ascii="Times New Roman" w:hAnsi="Times New Roman" w:cs="Times New Roman"/>
                <w:bCs/>
              </w:rPr>
              <w:t xml:space="preserve">, multipurpose </w:t>
            </w:r>
            <w:hyperlink r:id="rId22" w:history="1">
              <w:r w:rsidR="006F48DA" w:rsidRPr="00FD05CD">
                <w:rPr>
                  <w:rStyle w:val="Hyperlink"/>
                  <w:rFonts w:ascii="Times New Roman" w:hAnsi="Times New Roman" w:cs="Times New Roman"/>
                </w:rPr>
                <w:t>grapples</w:t>
              </w:r>
            </w:hyperlink>
            <w:r w:rsidR="006F48DA" w:rsidRPr="00FD05CD">
              <w:rPr>
                <w:rFonts w:ascii="Times New Roman" w:hAnsi="Times New Roman" w:cs="Times New Roman"/>
                <w:bCs/>
              </w:rPr>
              <w:t xml:space="preserve">, </w:t>
            </w:r>
            <w:hyperlink r:id="rId23" w:history="1">
              <w:r w:rsidR="006F48DA" w:rsidRPr="00FD05CD">
                <w:rPr>
                  <w:rStyle w:val="Hyperlink"/>
                  <w:rFonts w:ascii="Times New Roman" w:hAnsi="Times New Roman" w:cs="Times New Roman"/>
                </w:rPr>
                <w:t>buckets</w:t>
              </w:r>
            </w:hyperlink>
            <w:r w:rsidR="006F48DA" w:rsidRPr="00FD05CD">
              <w:rPr>
                <w:rFonts w:ascii="Times New Roman" w:hAnsi="Times New Roman" w:cs="Times New Roman"/>
                <w:bCs/>
              </w:rPr>
              <w:t xml:space="preserve"> </w:t>
            </w:r>
            <w:r w:rsidR="006F48DA" w:rsidRPr="001A6788">
              <w:rPr>
                <w:rFonts w:ascii="Times New Roman" w:hAnsi="Times New Roman" w:cs="Times New Roman"/>
                <w:bCs/>
              </w:rPr>
              <w:t xml:space="preserve">and </w:t>
            </w:r>
            <w:hyperlink r:id="rId24" w:history="1">
              <w:r w:rsidR="006F48DA" w:rsidRPr="001A6788">
                <w:rPr>
                  <w:rStyle w:val="Hyperlink"/>
                  <w:rFonts w:ascii="Times New Roman" w:hAnsi="Times New Roman" w:cs="Times New Roman"/>
                  <w:bCs/>
                </w:rPr>
                <w:t>more</w:t>
              </w:r>
            </w:hyperlink>
            <w:r w:rsidR="006F48DA" w:rsidRPr="00B82B15">
              <w:rPr>
                <w:rFonts w:ascii="Times New Roman" w:hAnsi="Times New Roman" w:cs="Times New Roman"/>
                <w:bCs/>
              </w:rPr>
              <w:t>.</w:t>
            </w:r>
            <w:r w:rsidR="006F48DA" w:rsidRPr="00FD05CD">
              <w:rPr>
                <w:rFonts w:ascii="Times New Roman" w:hAnsi="Times New Roman" w:cs="Times New Roman"/>
                <w:bCs/>
              </w:rPr>
              <w:t xml:space="preserve"> </w:t>
            </w:r>
            <w:r w:rsidR="006829CD" w:rsidRPr="00FD05CD">
              <w:rPr>
                <w:rFonts w:ascii="Times New Roman" w:hAnsi="Times New Roman" w:cs="Times New Roman"/>
              </w:rPr>
              <w:t>The same machine can perform multiple tasks in a mine — such as scaling, breaking</w:t>
            </w:r>
            <w:r w:rsidR="00BA7538">
              <w:rPr>
                <w:rFonts w:ascii="Times New Roman" w:hAnsi="Times New Roman" w:cs="Times New Roman"/>
              </w:rPr>
              <w:t>,</w:t>
            </w:r>
            <w:r w:rsidR="006829CD" w:rsidRPr="00FD05CD">
              <w:rPr>
                <w:rFonts w:ascii="Times New Roman" w:hAnsi="Times New Roman" w:cs="Times New Roman"/>
              </w:rPr>
              <w:t xml:space="preserve"> digging </w:t>
            </w:r>
            <w:r w:rsidR="00BA7538">
              <w:rPr>
                <w:rFonts w:ascii="Times New Roman" w:hAnsi="Times New Roman" w:cs="Times New Roman"/>
              </w:rPr>
              <w:t xml:space="preserve">and </w:t>
            </w:r>
            <w:r w:rsidR="006829CD" w:rsidRPr="001A6788">
              <w:rPr>
                <w:rFonts w:ascii="Times New Roman" w:hAnsi="Times New Roman" w:cs="Times New Roman"/>
              </w:rPr>
              <w:t>drilling.</w:t>
            </w:r>
          </w:p>
          <w:p w14:paraId="40C03206" w14:textId="77777777" w:rsidR="005921AE" w:rsidRPr="004A34DA" w:rsidRDefault="005921AE" w:rsidP="00FD05CD">
            <w:pPr>
              <w:pStyle w:val="Default"/>
              <w:spacing w:line="276" w:lineRule="auto"/>
            </w:pPr>
          </w:p>
          <w:p w14:paraId="177C4929" w14:textId="74657073" w:rsidR="00D01E49" w:rsidRPr="004A34DA" w:rsidRDefault="00D01E49" w:rsidP="00FD05CD">
            <w:pPr>
              <w:pStyle w:val="Default"/>
              <w:spacing w:line="276" w:lineRule="auto"/>
              <w:rPr>
                <w:rStyle w:val="Hyperlink"/>
                <w:bCs/>
                <w:color w:val="000000"/>
                <w:u w:val="none"/>
              </w:rPr>
            </w:pPr>
            <w:r w:rsidRPr="004A34DA">
              <w:rPr>
                <w:bCs/>
              </w:rPr>
              <w:t xml:space="preserve">The rock splitter attachment breaks large boulders and solid rock in mining operations while the drum cutter attachment allows Brokk demolition machines to shave away stone to precisely remove material. The rock drill attachment </w:t>
            </w:r>
            <w:r w:rsidR="003338BE" w:rsidRPr="004A34DA">
              <w:rPr>
                <w:bCs/>
              </w:rPr>
              <w:t>drills holes in rock to create blastholes in mining operations</w:t>
            </w:r>
            <w:r w:rsidR="00B82B15">
              <w:rPr>
                <w:bCs/>
              </w:rPr>
              <w:t xml:space="preserve"> and can</w:t>
            </w:r>
            <w:r w:rsidR="003338BE" w:rsidRPr="004A34DA">
              <w:rPr>
                <w:bCs/>
              </w:rPr>
              <w:t xml:space="preserve"> drill in confined spaces, for all angles and directions. </w:t>
            </w:r>
          </w:p>
          <w:p w14:paraId="114DAA1E" w14:textId="77777777" w:rsidR="001D6C02" w:rsidRPr="004A34DA" w:rsidRDefault="001D6C02" w:rsidP="00FD05CD">
            <w:pPr>
              <w:pStyle w:val="Default"/>
              <w:spacing w:line="276" w:lineRule="auto"/>
            </w:pPr>
          </w:p>
          <w:p w14:paraId="50F3AF8A" w14:textId="3E995B91" w:rsidR="00C833B4" w:rsidRPr="004A34DA" w:rsidRDefault="00C833B4" w:rsidP="00FD05CD">
            <w:pPr>
              <w:spacing w:line="276" w:lineRule="auto"/>
              <w:rPr>
                <w:rFonts w:ascii="Times New Roman" w:hAnsi="Times New Roman" w:cs="Times New Roman"/>
                <w:bCs/>
              </w:rPr>
            </w:pPr>
            <w:r w:rsidRPr="004A34DA">
              <w:rPr>
                <w:rFonts w:ascii="Times New Roman" w:hAnsi="Times New Roman" w:cs="Times New Roman"/>
              </w:rPr>
              <w:t xml:space="preserve">For more information on </w:t>
            </w:r>
            <w:proofErr w:type="spellStart"/>
            <w:r w:rsidRPr="004A34DA">
              <w:rPr>
                <w:rFonts w:ascii="Times New Roman" w:hAnsi="Times New Roman" w:cs="Times New Roman"/>
              </w:rPr>
              <w:t>Brokk’s</w:t>
            </w:r>
            <w:proofErr w:type="spellEnd"/>
            <w:r w:rsidRPr="004A34DA">
              <w:rPr>
                <w:rFonts w:ascii="Times New Roman" w:hAnsi="Times New Roman" w:cs="Times New Roman"/>
              </w:rPr>
              <w:t xml:space="preserve"> full lineup of </w:t>
            </w:r>
            <w:r w:rsidR="00730B24">
              <w:rPr>
                <w:rFonts w:ascii="Times New Roman" w:hAnsi="Times New Roman" w:cs="Times New Roman"/>
              </w:rPr>
              <w:t>machines</w:t>
            </w:r>
            <w:r w:rsidRPr="004A34DA">
              <w:rPr>
                <w:rFonts w:ascii="Times New Roman" w:hAnsi="Times New Roman" w:cs="Times New Roman"/>
              </w:rPr>
              <w:t xml:space="preserve"> </w:t>
            </w:r>
            <w:r w:rsidR="00B35226" w:rsidRPr="004A34DA">
              <w:rPr>
                <w:rFonts w:ascii="Times New Roman" w:hAnsi="Times New Roman" w:cs="Times New Roman"/>
              </w:rPr>
              <w:t xml:space="preserve">or the Brokk Pedestal Boom range </w:t>
            </w:r>
            <w:r w:rsidRPr="004A34DA">
              <w:rPr>
                <w:rFonts w:ascii="Times New Roman" w:hAnsi="Times New Roman" w:cs="Times New Roman"/>
              </w:rPr>
              <w:t xml:space="preserve">and attachments for mining applications, visit </w:t>
            </w:r>
            <w:hyperlink r:id="rId25" w:history="1">
              <w:r w:rsidRPr="004A34DA">
                <w:rPr>
                  <w:rStyle w:val="Hyperlink"/>
                  <w:rFonts w:ascii="Times New Roman" w:hAnsi="Times New Roman" w:cs="Times New Roman"/>
                </w:rPr>
                <w:t>www.brokk.com</w:t>
              </w:r>
            </w:hyperlink>
            <w:r w:rsidRPr="004A34DA">
              <w:rPr>
                <w:rFonts w:ascii="Times New Roman" w:hAnsi="Times New Roman" w:cs="Times New Roman"/>
              </w:rPr>
              <w:t xml:space="preserve">. </w:t>
            </w:r>
          </w:p>
          <w:p w14:paraId="6BABA339" w14:textId="77777777" w:rsidR="00045BFC" w:rsidRPr="004A34DA" w:rsidRDefault="00045BFC" w:rsidP="00FD05CD">
            <w:pPr>
              <w:spacing w:line="276" w:lineRule="auto"/>
              <w:contextualSpacing/>
              <w:rPr>
                <w:rFonts w:ascii="Times New Roman" w:hAnsi="Times New Roman" w:cs="Times New Roman"/>
              </w:rPr>
            </w:pPr>
          </w:p>
          <w:p w14:paraId="0DB2BEA0" w14:textId="3E9A3A1B" w:rsidR="00AC7EE2" w:rsidRPr="004A34DA" w:rsidRDefault="00AC7EE2" w:rsidP="00FD05CD">
            <w:pPr>
              <w:spacing w:line="276" w:lineRule="auto"/>
              <w:rPr>
                <w:rFonts w:ascii="Times New Roman" w:hAnsi="Times New Roman" w:cs="Times New Roman"/>
                <w:b/>
              </w:rPr>
            </w:pPr>
            <w:r w:rsidRPr="004A34DA">
              <w:rPr>
                <w:rFonts w:ascii="Times New Roman" w:hAnsi="Times New Roman" w:cs="Times New Roman"/>
                <w:b/>
              </w:rPr>
              <w:t>About Brokk</w:t>
            </w:r>
          </w:p>
          <w:p w14:paraId="0E3F3910" w14:textId="764155D4" w:rsidR="007406F2" w:rsidRPr="004A34DA" w:rsidRDefault="007406F2" w:rsidP="00FD05CD">
            <w:pPr>
              <w:spacing w:line="276" w:lineRule="auto"/>
              <w:rPr>
                <w:rFonts w:ascii="Times New Roman" w:hAnsi="Times New Roman" w:cs="Times New Roman"/>
              </w:rPr>
            </w:pPr>
            <w:r w:rsidRPr="004A34DA">
              <w:rPr>
                <w:rFonts w:ascii="Times New Roman" w:hAnsi="Times New Roman" w:cs="Times New Roman"/>
              </w:rPr>
              <w:t>Brokk has been the world’s leading manufacturer of electric remote-controlled demolition machines and attachments for more than 4</w:t>
            </w:r>
            <w:r w:rsidR="0085482D" w:rsidRPr="004A34DA">
              <w:rPr>
                <w:rFonts w:ascii="Times New Roman" w:hAnsi="Times New Roman" w:cs="Times New Roman"/>
              </w:rPr>
              <w:t>6</w:t>
            </w:r>
            <w:r w:rsidRPr="004A34DA">
              <w:rPr>
                <w:rFonts w:ascii="Times New Roman" w:hAnsi="Times New Roman" w:cs="Times New Roman"/>
              </w:rPr>
              <w:t xml:space="preserve"> years. Through continuous innovation in engineering and design, Brokk is able to offer unique solutions to multiple industries worldwide, including construction, demolition, mining and tunneling, cement and metal processing, </w:t>
            </w:r>
            <w:r w:rsidR="002124B9">
              <w:rPr>
                <w:rFonts w:ascii="Times New Roman" w:hAnsi="Times New Roman" w:cs="Times New Roman"/>
              </w:rPr>
              <w:t xml:space="preserve">search and rescue, </w:t>
            </w:r>
            <w:r w:rsidRPr="004A34DA">
              <w:rPr>
                <w:rFonts w:ascii="Times New Roman" w:hAnsi="Times New Roman" w:cs="Times New Roman"/>
              </w:rPr>
              <w:lastRenderedPageBreak/>
              <w:t xml:space="preserve">nuclear and other specialty applications. For more information: Brokk Inc., 17321 TYE Street SE, Suite B, Monroe, WA 98272; 800-621-7856; </w:t>
            </w:r>
            <w:hyperlink r:id="rId26" w:history="1">
              <w:r w:rsidRPr="004A34DA">
                <w:rPr>
                  <w:rStyle w:val="Hyperlink"/>
                  <w:rFonts w:ascii="Times New Roman" w:hAnsi="Times New Roman" w:cs="Times New Roman"/>
                </w:rPr>
                <w:t>info@brokkinc.com</w:t>
              </w:r>
            </w:hyperlink>
            <w:r w:rsidRPr="004A34DA">
              <w:rPr>
                <w:rFonts w:ascii="Times New Roman" w:hAnsi="Times New Roman" w:cs="Times New Roman"/>
              </w:rPr>
              <w:t xml:space="preserve">; </w:t>
            </w:r>
            <w:hyperlink r:id="rId27" w:history="1">
              <w:r w:rsidRPr="004A34DA">
                <w:rPr>
                  <w:rStyle w:val="Hyperlink"/>
                  <w:rFonts w:ascii="Times New Roman" w:hAnsi="Times New Roman" w:cs="Times New Roman"/>
                </w:rPr>
                <w:t>www.brokk.com</w:t>
              </w:r>
            </w:hyperlink>
            <w:r w:rsidRPr="004A34DA">
              <w:rPr>
                <w:rFonts w:ascii="Times New Roman" w:hAnsi="Times New Roman" w:cs="Times New Roman"/>
              </w:rPr>
              <w:t xml:space="preserve">; </w:t>
            </w:r>
            <w:hyperlink r:id="rId28" w:history="1">
              <w:r w:rsidRPr="004A34DA">
                <w:rPr>
                  <w:rStyle w:val="Hyperlink"/>
                  <w:rFonts w:ascii="Times New Roman" w:hAnsi="Times New Roman" w:cs="Times New Roman"/>
                </w:rPr>
                <w:t>Facebook</w:t>
              </w:r>
            </w:hyperlink>
            <w:r w:rsidRPr="004A34DA">
              <w:rPr>
                <w:rFonts w:ascii="Times New Roman" w:hAnsi="Times New Roman" w:cs="Times New Roman"/>
              </w:rPr>
              <w:t xml:space="preserve">; </w:t>
            </w:r>
            <w:hyperlink r:id="rId29" w:history="1">
              <w:r w:rsidRPr="004A34DA">
                <w:rPr>
                  <w:rStyle w:val="Hyperlink"/>
                  <w:rFonts w:ascii="Times New Roman" w:hAnsi="Times New Roman" w:cs="Times New Roman"/>
                </w:rPr>
                <w:t>YouTube</w:t>
              </w:r>
            </w:hyperlink>
            <w:r w:rsidRPr="004A34DA">
              <w:rPr>
                <w:rFonts w:ascii="Times New Roman" w:hAnsi="Times New Roman" w:cs="Times New Roman"/>
              </w:rPr>
              <w:t xml:space="preserve">; </w:t>
            </w:r>
            <w:hyperlink r:id="rId30" w:history="1">
              <w:r w:rsidRPr="004A34DA">
                <w:rPr>
                  <w:rStyle w:val="Hyperlink"/>
                  <w:rFonts w:ascii="Times New Roman" w:hAnsi="Times New Roman" w:cs="Times New Roman"/>
                </w:rPr>
                <w:t>LinkedIn</w:t>
              </w:r>
            </w:hyperlink>
            <w:r w:rsidR="001D6C02" w:rsidRPr="004A34DA">
              <w:rPr>
                <w:rStyle w:val="Hyperlink"/>
                <w:rFonts w:ascii="Times New Roman" w:hAnsi="Times New Roman" w:cs="Times New Roman"/>
                <w:color w:val="auto"/>
                <w:u w:val="none"/>
              </w:rPr>
              <w:t>; and</w:t>
            </w:r>
            <w:r w:rsidRPr="004A34DA">
              <w:rPr>
                <w:rFonts w:ascii="Times New Roman" w:hAnsi="Times New Roman" w:cs="Times New Roman"/>
              </w:rPr>
              <w:t xml:space="preserve"> </w:t>
            </w:r>
            <w:hyperlink r:id="rId31" w:history="1">
              <w:r w:rsidRPr="004A34DA">
                <w:rPr>
                  <w:rStyle w:val="Hyperlink"/>
                  <w:rFonts w:ascii="Times New Roman" w:hAnsi="Times New Roman" w:cs="Times New Roman"/>
                </w:rPr>
                <w:t>Instagram</w:t>
              </w:r>
            </w:hyperlink>
            <w:r w:rsidR="001D6C02" w:rsidRPr="00FD05CD">
              <w:rPr>
                <w:rFonts w:ascii="Times New Roman" w:hAnsi="Times New Roman" w:cs="Times New Roman"/>
              </w:rPr>
              <w:t>.</w:t>
            </w:r>
          </w:p>
          <w:p w14:paraId="639C62C9" w14:textId="77777777" w:rsidR="00AC7EE2" w:rsidRPr="004A34DA" w:rsidRDefault="00AC7EE2" w:rsidP="00FD05CD">
            <w:pPr>
              <w:spacing w:line="276" w:lineRule="auto"/>
              <w:rPr>
                <w:rFonts w:ascii="Times New Roman" w:hAnsi="Times New Roman" w:cs="Times New Roman"/>
              </w:rPr>
            </w:pPr>
          </w:p>
          <w:p w14:paraId="0186B27C" w14:textId="77777777" w:rsidR="00AC7EE2" w:rsidRPr="004A34DA" w:rsidRDefault="00AC7EE2" w:rsidP="00FD05CD">
            <w:pPr>
              <w:spacing w:line="276" w:lineRule="auto"/>
              <w:jc w:val="center"/>
              <w:rPr>
                <w:rFonts w:ascii="Times New Roman" w:hAnsi="Times New Roman" w:cs="Times New Roman"/>
              </w:rPr>
            </w:pPr>
            <w:r w:rsidRPr="004A34DA">
              <w:rPr>
                <w:rFonts w:ascii="Times New Roman" w:hAnsi="Times New Roman" w:cs="Times New Roman"/>
                <w:b/>
                <w:sz w:val="22"/>
                <w:szCs w:val="22"/>
              </w:rPr>
              <w:t>###</w:t>
            </w:r>
          </w:p>
          <w:p w14:paraId="27288172" w14:textId="77777777" w:rsidR="00990D7A" w:rsidRPr="004A34DA" w:rsidRDefault="00990D7A" w:rsidP="00FD05CD">
            <w:pPr>
              <w:spacing w:line="276" w:lineRule="auto"/>
              <w:rPr>
                <w:rFonts w:ascii="Times New Roman" w:hAnsi="Times New Roman" w:cs="Times New Roman"/>
                <w:b/>
              </w:rPr>
            </w:pPr>
          </w:p>
          <w:p w14:paraId="145898D2" w14:textId="28170F52" w:rsidR="003C27E6" w:rsidRPr="004A34DA" w:rsidRDefault="0049311D" w:rsidP="00FD05CD">
            <w:pPr>
              <w:spacing w:line="276" w:lineRule="auto"/>
              <w:rPr>
                <w:rFonts w:ascii="Times New Roman" w:hAnsi="Times New Roman" w:cs="Times New Roman"/>
                <w:b/>
              </w:rPr>
            </w:pPr>
            <w:r w:rsidRPr="004A34DA">
              <w:rPr>
                <w:rFonts w:ascii="Times New Roman" w:hAnsi="Times New Roman" w:cs="Times New Roman"/>
                <w:b/>
              </w:rPr>
              <w:t xml:space="preserve">IMAGE: </w:t>
            </w:r>
            <w:r w:rsidR="00AB1EBF" w:rsidRPr="00AB1EBF">
              <w:rPr>
                <w:rFonts w:ascii="Times New Roman" w:hAnsi="Times New Roman" w:cs="Times New Roman"/>
                <w:bCs/>
              </w:rPr>
              <w:t>Brokk_Scaling.jpg</w:t>
            </w:r>
          </w:p>
          <w:p w14:paraId="562D841C" w14:textId="25E65BF1" w:rsidR="0049311D" w:rsidRPr="004A34DA" w:rsidRDefault="0049311D" w:rsidP="00FD05CD">
            <w:pPr>
              <w:spacing w:line="276" w:lineRule="auto"/>
              <w:rPr>
                <w:rFonts w:ascii="Times New Roman" w:hAnsi="Times New Roman" w:cs="Times New Roman"/>
              </w:rPr>
            </w:pPr>
            <w:r w:rsidRPr="004A34DA">
              <w:rPr>
                <w:rFonts w:ascii="Times New Roman" w:hAnsi="Times New Roman" w:cs="Times New Roman"/>
                <w:b/>
              </w:rPr>
              <w:t xml:space="preserve">CUTLINE: </w:t>
            </w:r>
            <w:r w:rsidR="00C90871" w:rsidRPr="00C90871">
              <w:rPr>
                <w:rFonts w:ascii="Times New Roman" w:hAnsi="Times New Roman" w:cs="Times New Roman"/>
                <w:bCs/>
              </w:rPr>
              <w:t>Remote-controlled demolition machines are either electric or diesel-powered mobile equipment that</w:t>
            </w:r>
            <w:r w:rsidR="00C90871" w:rsidRPr="00655615">
              <w:rPr>
                <w:rFonts w:ascii="Times New Roman" w:hAnsi="Times New Roman" w:cs="Times New Roman"/>
                <w:bCs/>
              </w:rPr>
              <w:t xml:space="preserve"> </w:t>
            </w:r>
            <w:r w:rsidR="00C90871" w:rsidRPr="00C90871">
              <w:rPr>
                <w:rFonts w:ascii="Times New Roman" w:hAnsi="Times New Roman" w:cs="Times New Roman"/>
                <w:bCs/>
              </w:rPr>
              <w:t>provide the same breaking power as larger traditional mining equipment, like blasthole drills and excavators, but in a smaller footprint.</w:t>
            </w:r>
          </w:p>
          <w:p w14:paraId="460BAB69" w14:textId="77777777" w:rsidR="00D1079B" w:rsidRDefault="00D1079B" w:rsidP="00FD05CD">
            <w:pPr>
              <w:spacing w:line="276" w:lineRule="auto"/>
              <w:rPr>
                <w:rFonts w:ascii="Times New Roman" w:hAnsi="Times New Roman" w:cs="Times New Roman"/>
              </w:rPr>
            </w:pPr>
          </w:p>
          <w:p w14:paraId="70AE9A36" w14:textId="41CD84EE" w:rsidR="00FC6126" w:rsidRPr="00AB1EBF" w:rsidRDefault="00FC6126" w:rsidP="00FD05CD">
            <w:pPr>
              <w:spacing w:line="276" w:lineRule="auto"/>
              <w:rPr>
                <w:rFonts w:ascii="Times New Roman" w:hAnsi="Times New Roman" w:cs="Times New Roman"/>
                <w:b/>
                <w:bCs/>
              </w:rPr>
            </w:pPr>
            <w:r w:rsidRPr="003B4077">
              <w:rPr>
                <w:rFonts w:ascii="Times New Roman" w:hAnsi="Times New Roman" w:cs="Times New Roman"/>
                <w:b/>
                <w:bCs/>
              </w:rPr>
              <w:t xml:space="preserve">Image: </w:t>
            </w:r>
            <w:r w:rsidR="00AB1EBF" w:rsidRPr="00AB1EBF">
              <w:rPr>
                <w:rFonts w:ascii="Times New Roman" w:hAnsi="Times New Roman" w:cs="Times New Roman"/>
              </w:rPr>
              <w:t>Brokk_MiningSolutions.jpg</w:t>
            </w:r>
            <w:r w:rsidR="00AB1EBF">
              <w:rPr>
                <w:rFonts w:ascii="Times New Roman" w:hAnsi="Times New Roman" w:cs="Times New Roman"/>
                <w:b/>
                <w:bCs/>
              </w:rPr>
              <w:t xml:space="preserve"> </w:t>
            </w:r>
          </w:p>
          <w:p w14:paraId="573FAF1C" w14:textId="1C5A97AE" w:rsidR="00FC6126" w:rsidRDefault="00FC6126" w:rsidP="00FD05CD">
            <w:pPr>
              <w:spacing w:line="276" w:lineRule="auto"/>
              <w:rPr>
                <w:rFonts w:ascii="Times New Roman" w:hAnsi="Times New Roman" w:cs="Times New Roman"/>
              </w:rPr>
            </w:pPr>
            <w:r w:rsidRPr="003B4077">
              <w:rPr>
                <w:rFonts w:ascii="Times New Roman" w:hAnsi="Times New Roman" w:cs="Times New Roman"/>
                <w:b/>
                <w:bCs/>
              </w:rPr>
              <w:t>Cutline:</w:t>
            </w:r>
            <w:r>
              <w:rPr>
                <w:rFonts w:ascii="Times New Roman" w:hAnsi="Times New Roman" w:cs="Times New Roman"/>
              </w:rPr>
              <w:t xml:space="preserve"> </w:t>
            </w:r>
            <w:r w:rsidRPr="00FD05CD">
              <w:rPr>
                <w:rFonts w:ascii="Times New Roman" w:hAnsi="Times New Roman" w:cs="Times New Roman"/>
              </w:rPr>
              <w:t xml:space="preserve">Brokk machines come standard with a corresponding BHB hydraulic breaker for optimal efficiency and breaking capacity. </w:t>
            </w:r>
            <w:r w:rsidRPr="00FD05CD">
              <w:rPr>
                <w:rFonts w:ascii="Times New Roman" w:hAnsi="Times New Roman" w:cs="Times New Roman"/>
                <w:bCs/>
              </w:rPr>
              <w:t xml:space="preserve">In addition to the breaker, these machines works with </w:t>
            </w:r>
            <w:hyperlink r:id="rId32" w:history="1">
              <w:r w:rsidRPr="00FD05CD">
                <w:rPr>
                  <w:rStyle w:val="Hyperlink"/>
                  <w:rFonts w:ascii="Times New Roman" w:hAnsi="Times New Roman" w:cs="Times New Roman"/>
                </w:rPr>
                <w:t>drilling attachments</w:t>
              </w:r>
            </w:hyperlink>
            <w:r w:rsidRPr="00FD05CD">
              <w:rPr>
                <w:rFonts w:ascii="Times New Roman" w:hAnsi="Times New Roman" w:cs="Times New Roman"/>
                <w:bCs/>
              </w:rPr>
              <w:t xml:space="preserve">, multipurpose </w:t>
            </w:r>
            <w:hyperlink r:id="rId33" w:history="1">
              <w:r w:rsidRPr="00FD05CD">
                <w:rPr>
                  <w:rStyle w:val="Hyperlink"/>
                  <w:rFonts w:ascii="Times New Roman" w:hAnsi="Times New Roman" w:cs="Times New Roman"/>
                </w:rPr>
                <w:t>grapples</w:t>
              </w:r>
            </w:hyperlink>
            <w:r w:rsidRPr="00FD05CD">
              <w:rPr>
                <w:rFonts w:ascii="Times New Roman" w:hAnsi="Times New Roman" w:cs="Times New Roman"/>
                <w:bCs/>
              </w:rPr>
              <w:t xml:space="preserve">, </w:t>
            </w:r>
            <w:hyperlink r:id="rId34" w:history="1">
              <w:r w:rsidRPr="00FD05CD">
                <w:rPr>
                  <w:rStyle w:val="Hyperlink"/>
                  <w:rFonts w:ascii="Times New Roman" w:hAnsi="Times New Roman" w:cs="Times New Roman"/>
                </w:rPr>
                <w:t>buckets</w:t>
              </w:r>
            </w:hyperlink>
            <w:r w:rsidRPr="00FD05CD">
              <w:rPr>
                <w:rFonts w:ascii="Times New Roman" w:hAnsi="Times New Roman" w:cs="Times New Roman"/>
                <w:bCs/>
              </w:rPr>
              <w:t xml:space="preserve"> </w:t>
            </w:r>
            <w:r w:rsidRPr="001A6788">
              <w:rPr>
                <w:rFonts w:ascii="Times New Roman" w:hAnsi="Times New Roman" w:cs="Times New Roman"/>
                <w:bCs/>
              </w:rPr>
              <w:t xml:space="preserve">and </w:t>
            </w:r>
            <w:hyperlink r:id="rId35" w:history="1">
              <w:r w:rsidRPr="001A6788">
                <w:rPr>
                  <w:rStyle w:val="Hyperlink"/>
                  <w:rFonts w:ascii="Times New Roman" w:hAnsi="Times New Roman" w:cs="Times New Roman"/>
                  <w:bCs/>
                </w:rPr>
                <w:t>more</w:t>
              </w:r>
            </w:hyperlink>
            <w:r w:rsidRPr="00B82B15">
              <w:rPr>
                <w:rFonts w:ascii="Times New Roman" w:hAnsi="Times New Roman" w:cs="Times New Roman"/>
                <w:bCs/>
              </w:rPr>
              <w:t>.</w:t>
            </w:r>
          </w:p>
          <w:p w14:paraId="347BF02D" w14:textId="77777777" w:rsidR="00FC6126" w:rsidRPr="004A34DA" w:rsidRDefault="00FC6126" w:rsidP="00FD05CD">
            <w:pPr>
              <w:spacing w:line="276" w:lineRule="auto"/>
              <w:rPr>
                <w:rFonts w:ascii="Times New Roman" w:hAnsi="Times New Roman" w:cs="Times New Roman"/>
              </w:rPr>
            </w:pPr>
          </w:p>
          <w:p w14:paraId="48BBC46B" w14:textId="000D5092" w:rsidR="00D1079B" w:rsidRPr="004A34DA" w:rsidRDefault="00D1079B" w:rsidP="00FD05CD">
            <w:pPr>
              <w:spacing w:line="276" w:lineRule="auto"/>
              <w:rPr>
                <w:rFonts w:ascii="Times New Roman" w:hAnsi="Times New Roman" w:cs="Times New Roman"/>
              </w:rPr>
            </w:pPr>
            <w:r w:rsidRPr="004A34DA">
              <w:rPr>
                <w:rFonts w:ascii="Times New Roman" w:hAnsi="Times New Roman" w:cs="Times New Roman"/>
                <w:b/>
              </w:rPr>
              <w:t xml:space="preserve">Suggested Tags: </w:t>
            </w:r>
            <w:r w:rsidRPr="004A34DA">
              <w:rPr>
                <w:rFonts w:ascii="Times New Roman" w:hAnsi="Times New Roman" w:cs="Times New Roman"/>
              </w:rPr>
              <w:t>Brokk, remote-controlled demolition</w:t>
            </w:r>
            <w:r w:rsidR="00990D7A" w:rsidRPr="004A34DA">
              <w:rPr>
                <w:rFonts w:ascii="Times New Roman" w:hAnsi="Times New Roman" w:cs="Times New Roman"/>
              </w:rPr>
              <w:t>, mining,</w:t>
            </w:r>
            <w:r w:rsidR="003E17B4">
              <w:rPr>
                <w:rFonts w:ascii="Times New Roman" w:hAnsi="Times New Roman" w:cs="Times New Roman"/>
              </w:rPr>
              <w:t xml:space="preserve"> aggregate,</w:t>
            </w:r>
            <w:r w:rsidR="00990D7A" w:rsidRPr="004A34DA">
              <w:rPr>
                <w:rFonts w:ascii="Times New Roman" w:hAnsi="Times New Roman" w:cs="Times New Roman"/>
              </w:rPr>
              <w:t xml:space="preserve"> </w:t>
            </w:r>
            <w:proofErr w:type="spellStart"/>
            <w:r w:rsidR="00990D7A" w:rsidRPr="004A34DA">
              <w:rPr>
                <w:rFonts w:ascii="Times New Roman" w:hAnsi="Times New Roman" w:cs="Times New Roman"/>
              </w:rPr>
              <w:t>MINExpo</w:t>
            </w:r>
            <w:proofErr w:type="spellEnd"/>
            <w:r w:rsidR="00990D7A" w:rsidRPr="004A34DA">
              <w:rPr>
                <w:rFonts w:ascii="Times New Roman" w:hAnsi="Times New Roman" w:cs="Times New Roman"/>
              </w:rPr>
              <w:t xml:space="preserve">, </w:t>
            </w:r>
            <w:proofErr w:type="spellStart"/>
            <w:r w:rsidR="0038065A">
              <w:rPr>
                <w:rFonts w:ascii="Times New Roman" w:hAnsi="Times New Roman" w:cs="Times New Roman"/>
              </w:rPr>
              <w:t>SmartPower</w:t>
            </w:r>
            <w:proofErr w:type="spellEnd"/>
            <w:r w:rsidR="0038065A">
              <w:rPr>
                <w:rFonts w:ascii="Times New Roman" w:hAnsi="Times New Roman" w:cs="Times New Roman"/>
              </w:rPr>
              <w:t>+</w:t>
            </w:r>
          </w:p>
          <w:p w14:paraId="401E4373" w14:textId="77777777" w:rsidR="00AC7EE2" w:rsidRPr="004A34DA" w:rsidRDefault="00AC7EE2" w:rsidP="00FD05CD">
            <w:pPr>
              <w:spacing w:line="276" w:lineRule="auto"/>
              <w:rPr>
                <w:rFonts w:ascii="Times New Roman" w:hAnsi="Times New Roman" w:cs="Times New Roman"/>
              </w:rPr>
            </w:pPr>
          </w:p>
          <w:p w14:paraId="640E67F8" w14:textId="56956573" w:rsidR="00AC7EE2" w:rsidRPr="004A34DA" w:rsidRDefault="00AC7EE2" w:rsidP="00047BEB">
            <w:pPr>
              <w:pStyle w:val="Default"/>
              <w:spacing w:line="276" w:lineRule="auto"/>
            </w:pPr>
            <w:r w:rsidRPr="004A34DA">
              <w:rPr>
                <w:b/>
              </w:rPr>
              <w:t>Suggested Social Media Posts:</w:t>
            </w:r>
            <w:r w:rsidRPr="004A34DA">
              <w:t xml:space="preserve"> @</w:t>
            </w:r>
            <w:r w:rsidRPr="004A34DA">
              <w:rPr>
                <w:i/>
              </w:rPr>
              <w:t>Brokk</w:t>
            </w:r>
            <w:r w:rsidR="00DB35EF" w:rsidRPr="004A34DA">
              <w:rPr>
                <w:i/>
              </w:rPr>
              <w:t>USA</w:t>
            </w:r>
            <w:r w:rsidRPr="004A34DA">
              <w:t xml:space="preserve"> </w:t>
            </w:r>
            <w:r w:rsidR="00990D7A" w:rsidRPr="004A34DA">
              <w:t>to highlight the Brokk machine</w:t>
            </w:r>
            <w:r w:rsidR="005D3896">
              <w:t>s</w:t>
            </w:r>
            <w:r w:rsidR="00B85096">
              <w:t xml:space="preserve"> and attachment</w:t>
            </w:r>
            <w:r w:rsidR="005D3896">
              <w:t>s</w:t>
            </w:r>
            <w:r w:rsidR="00990D7A" w:rsidRPr="004A34DA">
              <w:t xml:space="preserve"> </w:t>
            </w:r>
            <w:r w:rsidR="00B85096">
              <w:t>for mining applications</w:t>
            </w:r>
            <w:r w:rsidR="00990D7A" w:rsidRPr="004A34DA">
              <w:t xml:space="preserve"> at </w:t>
            </w:r>
            <w:hyperlink r:id="rId36" w:history="1">
              <w:proofErr w:type="spellStart"/>
              <w:r w:rsidR="00990D7A" w:rsidRPr="004A34DA">
                <w:rPr>
                  <w:rStyle w:val="Hyperlink"/>
                </w:rPr>
                <w:t>MINExpo</w:t>
              </w:r>
              <w:proofErr w:type="spellEnd"/>
              <w:r w:rsidR="00990D7A" w:rsidRPr="004A34DA">
                <w:rPr>
                  <w:rStyle w:val="Hyperlink"/>
                </w:rPr>
                <w:t xml:space="preserve"> 2024</w:t>
              </w:r>
            </w:hyperlink>
            <w:r w:rsidR="000B2A61">
              <w:t xml:space="preserve">. </w:t>
            </w:r>
            <w:r w:rsidR="009A087A" w:rsidRPr="004A34DA">
              <w:t xml:space="preserve">See </w:t>
            </w:r>
            <w:r w:rsidR="001744A2">
              <w:t xml:space="preserve">them </w:t>
            </w:r>
            <w:r w:rsidR="009A087A" w:rsidRPr="004A34DA">
              <w:t>at</w:t>
            </w:r>
            <w:r w:rsidR="00990D7A" w:rsidRPr="004A34DA">
              <w:t xml:space="preserve"> </w:t>
            </w:r>
            <w:r w:rsidR="00990D7A" w:rsidRPr="004A34DA">
              <w:rPr>
                <w:b/>
                <w:bCs/>
              </w:rPr>
              <w:t>booth 1</w:t>
            </w:r>
            <w:r w:rsidR="00990D7A" w:rsidRPr="004A34DA">
              <w:rPr>
                <w:b/>
              </w:rPr>
              <w:t>1001</w:t>
            </w:r>
            <w:r w:rsidR="000B2A61">
              <w:rPr>
                <w:b/>
              </w:rPr>
              <w:t xml:space="preserve">. </w:t>
            </w:r>
            <w:r w:rsidR="00CB00DF" w:rsidRPr="004A34DA">
              <w:t>[link and photo]</w:t>
            </w:r>
          </w:p>
          <w:p w14:paraId="17B78317" w14:textId="77777777" w:rsidR="00AC7EE2" w:rsidRPr="004A34DA" w:rsidRDefault="00AC7EE2" w:rsidP="00FD05CD">
            <w:pPr>
              <w:spacing w:line="276" w:lineRule="auto"/>
              <w:rPr>
                <w:rFonts w:ascii="Times New Roman" w:hAnsi="Times New Roman" w:cs="Times New Roman"/>
              </w:rPr>
            </w:pPr>
          </w:p>
          <w:p w14:paraId="15217F0B" w14:textId="77777777" w:rsidR="00DB35EF" w:rsidRPr="004A34DA" w:rsidRDefault="00DB35EF" w:rsidP="00FD05CD">
            <w:pPr>
              <w:spacing w:line="276" w:lineRule="auto"/>
              <w:rPr>
                <w:rFonts w:ascii="Times New Roman" w:hAnsi="Times New Roman" w:cs="Times New Roman"/>
              </w:rPr>
            </w:pPr>
            <w:r w:rsidRPr="004A34DA">
              <w:rPr>
                <w:rFonts w:ascii="Times New Roman" w:hAnsi="Times New Roman" w:cs="Times New Roman"/>
                <w:b/>
              </w:rPr>
              <w:t xml:space="preserve">Facebook Handle: </w:t>
            </w:r>
            <w:r w:rsidRPr="004A34DA">
              <w:rPr>
                <w:rFonts w:ascii="Times New Roman" w:hAnsi="Times New Roman" w:cs="Times New Roman"/>
              </w:rPr>
              <w:t>@BrokkUSA</w:t>
            </w:r>
            <w:r w:rsidRPr="004A34DA">
              <w:rPr>
                <w:rFonts w:ascii="Times New Roman" w:hAnsi="Times New Roman" w:cs="Times New Roman"/>
                <w:b/>
              </w:rPr>
              <w:br/>
              <w:t xml:space="preserve">LinkedIn Handle: </w:t>
            </w:r>
            <w:r w:rsidRPr="004A34DA">
              <w:rPr>
                <w:rFonts w:ascii="Times New Roman" w:hAnsi="Times New Roman" w:cs="Times New Roman"/>
              </w:rPr>
              <w:t>Brokk Inc.</w:t>
            </w:r>
          </w:p>
          <w:p w14:paraId="411398B8" w14:textId="77777777" w:rsidR="00DB35EF" w:rsidRPr="004A34DA" w:rsidRDefault="00DB35EF" w:rsidP="00FD05CD">
            <w:pPr>
              <w:spacing w:line="276" w:lineRule="auto"/>
              <w:rPr>
                <w:rFonts w:ascii="Times New Roman" w:hAnsi="Times New Roman" w:cs="Times New Roman"/>
              </w:rPr>
            </w:pPr>
            <w:r w:rsidRPr="004A34DA">
              <w:rPr>
                <w:rFonts w:ascii="Times New Roman" w:hAnsi="Times New Roman" w:cs="Times New Roman"/>
                <w:b/>
              </w:rPr>
              <w:t xml:space="preserve">YouTube Handle: </w:t>
            </w:r>
            <w:r w:rsidRPr="004A34DA">
              <w:rPr>
                <w:rFonts w:ascii="Times New Roman" w:hAnsi="Times New Roman" w:cs="Times New Roman"/>
              </w:rPr>
              <w:t xml:space="preserve">@BrokkIncUSA </w:t>
            </w:r>
          </w:p>
          <w:p w14:paraId="36DE7A1A" w14:textId="4E9F2AC4" w:rsidR="00AC7EE2" w:rsidRPr="004A34DA" w:rsidRDefault="00DB35EF" w:rsidP="00FD05CD">
            <w:pPr>
              <w:spacing w:line="276" w:lineRule="auto"/>
              <w:rPr>
                <w:rFonts w:ascii="Times New Roman" w:hAnsi="Times New Roman" w:cs="Times New Roman"/>
              </w:rPr>
            </w:pPr>
            <w:r w:rsidRPr="004A34DA">
              <w:rPr>
                <w:rFonts w:ascii="Times New Roman" w:hAnsi="Times New Roman" w:cs="Times New Roman"/>
                <w:b/>
              </w:rPr>
              <w:t>Instagram Handle:</w:t>
            </w:r>
            <w:r w:rsidRPr="004A34DA">
              <w:rPr>
                <w:rFonts w:ascii="Times New Roman" w:hAnsi="Times New Roman" w:cs="Times New Roman"/>
              </w:rPr>
              <w:t xml:space="preserve"> @BrokkUSA</w:t>
            </w:r>
          </w:p>
        </w:tc>
      </w:tr>
    </w:tbl>
    <w:p w14:paraId="0A8878AF" w14:textId="77777777" w:rsidR="002B5798" w:rsidRPr="00FD05CD" w:rsidRDefault="002B5798" w:rsidP="00FD05CD">
      <w:pPr>
        <w:spacing w:line="276" w:lineRule="auto"/>
        <w:contextualSpacing/>
        <w:rPr>
          <w:rFonts w:ascii="Times New Roman" w:hAnsi="Times New Roman" w:cs="Times New Roman"/>
        </w:rPr>
      </w:pPr>
    </w:p>
    <w:sectPr w:rsidR="002B5798" w:rsidRPr="00FD05CD" w:rsidSect="00DB4FDB">
      <w:headerReference w:type="default" r:id="rId37"/>
      <w:footerReference w:type="default" r:id="rId38"/>
      <w:headerReference w:type="first" r:id="rId39"/>
      <w:footerReference w:type="first" r:id="rId40"/>
      <w:pgSz w:w="12240" w:h="15840"/>
      <w:pgMar w:top="1440"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F0CCEF" w14:textId="77777777" w:rsidR="00006A2F" w:rsidRDefault="00006A2F" w:rsidP="00AC7EE2">
      <w:r>
        <w:separator/>
      </w:r>
    </w:p>
  </w:endnote>
  <w:endnote w:type="continuationSeparator" w:id="0">
    <w:p w14:paraId="0D2462D1" w14:textId="77777777" w:rsidR="00006A2F" w:rsidRDefault="00006A2F" w:rsidP="00AC7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A6A7B" w14:textId="63AF6F5F" w:rsidR="00F320EA" w:rsidRPr="0075461F" w:rsidRDefault="00F320EA" w:rsidP="0075461F">
    <w:pPr>
      <w:pStyle w:val="Footer"/>
      <w:jc w:val="center"/>
      <w:rPr>
        <w:rFonts w:ascii="Times New Roman" w:hAnsi="Times New Roman" w:cs="Times New Roman"/>
      </w:rPr>
    </w:pPr>
    <w:r w:rsidRPr="00647668">
      <w:rPr>
        <w:rFonts w:ascii="Times New Roman" w:hAnsi="Times New Roman" w:cs="Times New Roman"/>
      </w:rPr>
      <w:t>17321 TYE Street SE, Suite B, Monroe, WA</w:t>
    </w:r>
    <w:r w:rsidRPr="00281F91">
      <w:t xml:space="preserve"> </w:t>
    </w:r>
    <w:r>
      <w:rPr>
        <w:rFonts w:ascii="Times New Roman" w:hAnsi="Times New Roman" w:cs="Times New Roman"/>
      </w:rPr>
      <w:t>|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3ACE2" w14:textId="77777777" w:rsidR="001E43B8" w:rsidRDefault="001E43B8" w:rsidP="001E43B8">
    <w:pPr>
      <w:pStyle w:val="Footer"/>
      <w:jc w:val="center"/>
      <w:rPr>
        <w:rFonts w:ascii="Times New Roman" w:hAnsi="Times New Roman" w:cs="Times New Roman"/>
      </w:rPr>
    </w:pPr>
  </w:p>
  <w:p w14:paraId="47376ACD" w14:textId="1CF00F32" w:rsidR="001E43B8" w:rsidRPr="00E60F06" w:rsidRDefault="001E43B8" w:rsidP="001E43B8">
    <w:pPr>
      <w:pStyle w:val="Footer"/>
      <w:jc w:val="center"/>
      <w:rPr>
        <w:rFonts w:ascii="Times New Roman" w:hAnsi="Times New Roman" w:cs="Times New Roman"/>
      </w:rPr>
    </w:pPr>
    <w:r w:rsidRPr="00647668">
      <w:rPr>
        <w:rFonts w:ascii="Times New Roman" w:hAnsi="Times New Roman" w:cs="Times New Roman"/>
      </w:rPr>
      <w:t>17321 TYE Street SE, Suite B, Monroe, WA</w:t>
    </w:r>
    <w:r w:rsidRPr="00281F91">
      <w:t xml:space="preserve"> </w:t>
    </w:r>
    <w:r>
      <w:rPr>
        <w:rFonts w:ascii="Times New Roman" w:hAnsi="Times New Roman" w:cs="Times New Roman"/>
      </w:rPr>
      <w:t>| 800.</w:t>
    </w:r>
    <w:r w:rsidRPr="00847687">
      <w:rPr>
        <w:rFonts w:ascii="Times New Roman" w:hAnsi="Times New Roman" w:cs="Times New Roman"/>
      </w:rPr>
      <w:t>621</w:t>
    </w:r>
    <w:r>
      <w:rPr>
        <w:rFonts w:ascii="Times New Roman" w:hAnsi="Times New Roman" w:cs="Times New Roman"/>
      </w:rPr>
      <w:t>.</w:t>
    </w:r>
    <w:r w:rsidRPr="00847687">
      <w:rPr>
        <w:rFonts w:ascii="Times New Roman" w:hAnsi="Times New Roman" w:cs="Times New Roman"/>
      </w:rPr>
      <w:t>7856</w:t>
    </w:r>
    <w:r>
      <w:rPr>
        <w:rFonts w:ascii="Times New Roman" w:hAnsi="Times New Roman" w:cs="Times New Roman"/>
      </w:rPr>
      <w:t xml:space="preserve"> | www.brokk.com</w:t>
    </w:r>
  </w:p>
  <w:p w14:paraId="46CD186C" w14:textId="77777777" w:rsidR="001E43B8" w:rsidRDefault="001E43B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5443EA" w14:textId="77777777" w:rsidR="00006A2F" w:rsidRDefault="00006A2F" w:rsidP="00AC7EE2">
      <w:r>
        <w:separator/>
      </w:r>
    </w:p>
  </w:footnote>
  <w:footnote w:type="continuationSeparator" w:id="0">
    <w:p w14:paraId="2960606C" w14:textId="77777777" w:rsidR="00006A2F" w:rsidRDefault="00006A2F" w:rsidP="00AC7E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5D532" w14:textId="65BF0CDB" w:rsidR="00E25902" w:rsidRDefault="00E25902">
    <w:pPr>
      <w:pStyle w:val="Header"/>
    </w:pPr>
    <w:r w:rsidRPr="001D238D">
      <w:rPr>
        <w:rFonts w:ascii="Times New Roman" w:hAnsi="Times New Roman" w:cs="Times New Roman"/>
        <w:noProof/>
      </w:rPr>
      <w:drawing>
        <wp:inline distT="0" distB="0" distL="0" distR="0" wp14:anchorId="6D5D146F" wp14:editId="26E5CF3A">
          <wp:extent cx="2400300" cy="62068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EC4C4" w14:textId="1D06D226" w:rsidR="00AC7EE2" w:rsidRDefault="00AC7EE2">
    <w:pPr>
      <w:pStyle w:val="Header"/>
    </w:pPr>
    <w:r w:rsidRPr="001D238D">
      <w:rPr>
        <w:rFonts w:ascii="Times New Roman" w:hAnsi="Times New Roman" w:cs="Times New Roman"/>
        <w:noProof/>
      </w:rPr>
      <w:drawing>
        <wp:inline distT="0" distB="0" distL="0" distR="0" wp14:anchorId="29B8C2FD" wp14:editId="301D2CD1">
          <wp:extent cx="2400300" cy="620684"/>
          <wp:effectExtent l="0" t="0" r="0" b="0"/>
          <wp:docPr id="1943397642" name="Picture 19433976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RO_black.eps"/>
                  <pic:cNvPicPr/>
                </pic:nvPicPr>
                <pic:blipFill>
                  <a:blip r:embed="rId1">
                    <a:alphaModFix amt="50000"/>
                    <a:extLst>
                      <a:ext uri="{28A0092B-C50C-407E-A947-70E740481C1C}">
                        <a14:useLocalDpi xmlns:a14="http://schemas.microsoft.com/office/drawing/2010/main" val="0"/>
                      </a:ext>
                    </a:extLst>
                  </a:blip>
                  <a:stretch>
                    <a:fillRect/>
                  </a:stretch>
                </pic:blipFill>
                <pic:spPr>
                  <a:xfrm>
                    <a:off x="0" y="0"/>
                    <a:ext cx="2401523" cy="621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77314B"/>
    <w:multiLevelType w:val="hybridMultilevel"/>
    <w:tmpl w:val="958CA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6591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146"/>
    <w:rsid w:val="00000AD6"/>
    <w:rsid w:val="00003572"/>
    <w:rsid w:val="000047C6"/>
    <w:rsid w:val="00006A2F"/>
    <w:rsid w:val="0001035A"/>
    <w:rsid w:val="00012864"/>
    <w:rsid w:val="0001554B"/>
    <w:rsid w:val="0001664F"/>
    <w:rsid w:val="00021453"/>
    <w:rsid w:val="00037C32"/>
    <w:rsid w:val="000408B8"/>
    <w:rsid w:val="00043531"/>
    <w:rsid w:val="00045BFC"/>
    <w:rsid w:val="00047BEB"/>
    <w:rsid w:val="00050C09"/>
    <w:rsid w:val="0006751E"/>
    <w:rsid w:val="0007575A"/>
    <w:rsid w:val="000775DF"/>
    <w:rsid w:val="0007775E"/>
    <w:rsid w:val="00077767"/>
    <w:rsid w:val="00095EF4"/>
    <w:rsid w:val="00096F75"/>
    <w:rsid w:val="000A0D6B"/>
    <w:rsid w:val="000B2991"/>
    <w:rsid w:val="000B2A61"/>
    <w:rsid w:val="000B2C50"/>
    <w:rsid w:val="000C3336"/>
    <w:rsid w:val="000C430B"/>
    <w:rsid w:val="000C734A"/>
    <w:rsid w:val="000D0FD4"/>
    <w:rsid w:val="000D6702"/>
    <w:rsid w:val="000E1FB8"/>
    <w:rsid w:val="000E3C87"/>
    <w:rsid w:val="000E6359"/>
    <w:rsid w:val="000E6463"/>
    <w:rsid w:val="000F17E0"/>
    <w:rsid w:val="000F1F7F"/>
    <w:rsid w:val="0010500F"/>
    <w:rsid w:val="00106C04"/>
    <w:rsid w:val="001134A4"/>
    <w:rsid w:val="00121779"/>
    <w:rsid w:val="0012211B"/>
    <w:rsid w:val="001244B3"/>
    <w:rsid w:val="0012588E"/>
    <w:rsid w:val="00141463"/>
    <w:rsid w:val="0014234E"/>
    <w:rsid w:val="001433F1"/>
    <w:rsid w:val="00144709"/>
    <w:rsid w:val="001449FC"/>
    <w:rsid w:val="00154622"/>
    <w:rsid w:val="00165833"/>
    <w:rsid w:val="00166CEC"/>
    <w:rsid w:val="00171048"/>
    <w:rsid w:val="001711AC"/>
    <w:rsid w:val="001744A2"/>
    <w:rsid w:val="00183907"/>
    <w:rsid w:val="001854C2"/>
    <w:rsid w:val="00190609"/>
    <w:rsid w:val="00192345"/>
    <w:rsid w:val="00196505"/>
    <w:rsid w:val="001A3C84"/>
    <w:rsid w:val="001A44AA"/>
    <w:rsid w:val="001A5910"/>
    <w:rsid w:val="001A6788"/>
    <w:rsid w:val="001A6EE3"/>
    <w:rsid w:val="001B4D8D"/>
    <w:rsid w:val="001C1A07"/>
    <w:rsid w:val="001C311E"/>
    <w:rsid w:val="001D0B9A"/>
    <w:rsid w:val="001D12D8"/>
    <w:rsid w:val="001D2049"/>
    <w:rsid w:val="001D24B8"/>
    <w:rsid w:val="001D6C02"/>
    <w:rsid w:val="001D74DC"/>
    <w:rsid w:val="001E05F6"/>
    <w:rsid w:val="001E43B8"/>
    <w:rsid w:val="001F2DD3"/>
    <w:rsid w:val="001F7028"/>
    <w:rsid w:val="002064A8"/>
    <w:rsid w:val="00210B1E"/>
    <w:rsid w:val="00210BCE"/>
    <w:rsid w:val="002124B9"/>
    <w:rsid w:val="00221C62"/>
    <w:rsid w:val="00223FAC"/>
    <w:rsid w:val="002258AF"/>
    <w:rsid w:val="00227757"/>
    <w:rsid w:val="00227988"/>
    <w:rsid w:val="0023695E"/>
    <w:rsid w:val="00245511"/>
    <w:rsid w:val="00251AB1"/>
    <w:rsid w:val="00252EF1"/>
    <w:rsid w:val="002608F7"/>
    <w:rsid w:val="00270360"/>
    <w:rsid w:val="00274D2A"/>
    <w:rsid w:val="00283FAA"/>
    <w:rsid w:val="00287749"/>
    <w:rsid w:val="00287A07"/>
    <w:rsid w:val="00295C53"/>
    <w:rsid w:val="002962A7"/>
    <w:rsid w:val="002A1D9A"/>
    <w:rsid w:val="002A433C"/>
    <w:rsid w:val="002B5798"/>
    <w:rsid w:val="002B5DD2"/>
    <w:rsid w:val="002B635F"/>
    <w:rsid w:val="002C018D"/>
    <w:rsid w:val="002C31E0"/>
    <w:rsid w:val="002C5D8B"/>
    <w:rsid w:val="002C6FC7"/>
    <w:rsid w:val="002D0830"/>
    <w:rsid w:val="002E4CE2"/>
    <w:rsid w:val="002E4D0F"/>
    <w:rsid w:val="00306438"/>
    <w:rsid w:val="0031080E"/>
    <w:rsid w:val="00313109"/>
    <w:rsid w:val="00313EE2"/>
    <w:rsid w:val="003239AB"/>
    <w:rsid w:val="003338BE"/>
    <w:rsid w:val="003379C3"/>
    <w:rsid w:val="003435B4"/>
    <w:rsid w:val="00344AD4"/>
    <w:rsid w:val="00351905"/>
    <w:rsid w:val="00354A38"/>
    <w:rsid w:val="0037076A"/>
    <w:rsid w:val="00377ADF"/>
    <w:rsid w:val="0038065A"/>
    <w:rsid w:val="00382333"/>
    <w:rsid w:val="00382E6B"/>
    <w:rsid w:val="00383B13"/>
    <w:rsid w:val="00387420"/>
    <w:rsid w:val="00392FCC"/>
    <w:rsid w:val="00394E95"/>
    <w:rsid w:val="003A03C5"/>
    <w:rsid w:val="003A0A96"/>
    <w:rsid w:val="003A4539"/>
    <w:rsid w:val="003A4A47"/>
    <w:rsid w:val="003A5105"/>
    <w:rsid w:val="003B150C"/>
    <w:rsid w:val="003B4077"/>
    <w:rsid w:val="003C004F"/>
    <w:rsid w:val="003C27E6"/>
    <w:rsid w:val="003C3D0E"/>
    <w:rsid w:val="003D7331"/>
    <w:rsid w:val="003D748B"/>
    <w:rsid w:val="003E17B4"/>
    <w:rsid w:val="003E195E"/>
    <w:rsid w:val="003E79EB"/>
    <w:rsid w:val="003F1EC6"/>
    <w:rsid w:val="004023A8"/>
    <w:rsid w:val="00403E7F"/>
    <w:rsid w:val="004065DA"/>
    <w:rsid w:val="00411C36"/>
    <w:rsid w:val="00412C79"/>
    <w:rsid w:val="00413D20"/>
    <w:rsid w:val="004340F9"/>
    <w:rsid w:val="00444E2A"/>
    <w:rsid w:val="00451DC4"/>
    <w:rsid w:val="00460E55"/>
    <w:rsid w:val="00461BC8"/>
    <w:rsid w:val="00465F6D"/>
    <w:rsid w:val="00471877"/>
    <w:rsid w:val="00472001"/>
    <w:rsid w:val="004745B5"/>
    <w:rsid w:val="004755F0"/>
    <w:rsid w:val="0048448D"/>
    <w:rsid w:val="004852C0"/>
    <w:rsid w:val="00490C90"/>
    <w:rsid w:val="0049311D"/>
    <w:rsid w:val="0049329E"/>
    <w:rsid w:val="004A34DA"/>
    <w:rsid w:val="004B2448"/>
    <w:rsid w:val="004B4A40"/>
    <w:rsid w:val="004B6B3D"/>
    <w:rsid w:val="004C3DCB"/>
    <w:rsid w:val="004C7CD4"/>
    <w:rsid w:val="004E0265"/>
    <w:rsid w:val="004F16C3"/>
    <w:rsid w:val="004F2000"/>
    <w:rsid w:val="00503E17"/>
    <w:rsid w:val="00510B46"/>
    <w:rsid w:val="005110F2"/>
    <w:rsid w:val="00513F26"/>
    <w:rsid w:val="00517B8D"/>
    <w:rsid w:val="005313BD"/>
    <w:rsid w:val="00534B3F"/>
    <w:rsid w:val="0053519C"/>
    <w:rsid w:val="00544097"/>
    <w:rsid w:val="0054457B"/>
    <w:rsid w:val="00552BCB"/>
    <w:rsid w:val="0055358E"/>
    <w:rsid w:val="00560560"/>
    <w:rsid w:val="0056180A"/>
    <w:rsid w:val="00563B8A"/>
    <w:rsid w:val="00572851"/>
    <w:rsid w:val="00572FD0"/>
    <w:rsid w:val="00574E1F"/>
    <w:rsid w:val="00584C6E"/>
    <w:rsid w:val="005921AE"/>
    <w:rsid w:val="0059223A"/>
    <w:rsid w:val="005A3299"/>
    <w:rsid w:val="005C2214"/>
    <w:rsid w:val="005C488F"/>
    <w:rsid w:val="005D3896"/>
    <w:rsid w:val="005D533C"/>
    <w:rsid w:val="005E0488"/>
    <w:rsid w:val="005E1177"/>
    <w:rsid w:val="005E7211"/>
    <w:rsid w:val="00600155"/>
    <w:rsid w:val="006009CC"/>
    <w:rsid w:val="0060384B"/>
    <w:rsid w:val="00612BCA"/>
    <w:rsid w:val="006133FC"/>
    <w:rsid w:val="006221BC"/>
    <w:rsid w:val="00622982"/>
    <w:rsid w:val="006252B4"/>
    <w:rsid w:val="00625B69"/>
    <w:rsid w:val="00631583"/>
    <w:rsid w:val="006322DC"/>
    <w:rsid w:val="00635AE4"/>
    <w:rsid w:val="00655615"/>
    <w:rsid w:val="006570A6"/>
    <w:rsid w:val="0066050A"/>
    <w:rsid w:val="006637EF"/>
    <w:rsid w:val="00672EC4"/>
    <w:rsid w:val="0067589F"/>
    <w:rsid w:val="00677160"/>
    <w:rsid w:val="006805DF"/>
    <w:rsid w:val="006816A6"/>
    <w:rsid w:val="006829CD"/>
    <w:rsid w:val="0069153E"/>
    <w:rsid w:val="00691AD9"/>
    <w:rsid w:val="00692C26"/>
    <w:rsid w:val="006B51B0"/>
    <w:rsid w:val="006D5DDF"/>
    <w:rsid w:val="006E0DE7"/>
    <w:rsid w:val="006E20BB"/>
    <w:rsid w:val="006E36CE"/>
    <w:rsid w:val="006E5361"/>
    <w:rsid w:val="006E57E3"/>
    <w:rsid w:val="006F48DA"/>
    <w:rsid w:val="006F5B88"/>
    <w:rsid w:val="006F71E7"/>
    <w:rsid w:val="007035D7"/>
    <w:rsid w:val="0071130B"/>
    <w:rsid w:val="0072720F"/>
    <w:rsid w:val="00730B24"/>
    <w:rsid w:val="007317C1"/>
    <w:rsid w:val="00736C19"/>
    <w:rsid w:val="007406F2"/>
    <w:rsid w:val="00744C6E"/>
    <w:rsid w:val="00745671"/>
    <w:rsid w:val="00747379"/>
    <w:rsid w:val="0075461F"/>
    <w:rsid w:val="0075498B"/>
    <w:rsid w:val="007571A4"/>
    <w:rsid w:val="00762E5C"/>
    <w:rsid w:val="0076452F"/>
    <w:rsid w:val="00764DBF"/>
    <w:rsid w:val="007659DA"/>
    <w:rsid w:val="00767DE5"/>
    <w:rsid w:val="007702F6"/>
    <w:rsid w:val="00774E7D"/>
    <w:rsid w:val="00792AAE"/>
    <w:rsid w:val="007B184B"/>
    <w:rsid w:val="007B21E7"/>
    <w:rsid w:val="007B602F"/>
    <w:rsid w:val="007E1DE6"/>
    <w:rsid w:val="007E3A16"/>
    <w:rsid w:val="007E625B"/>
    <w:rsid w:val="007E6456"/>
    <w:rsid w:val="007E7CBD"/>
    <w:rsid w:val="007F38C7"/>
    <w:rsid w:val="007F6033"/>
    <w:rsid w:val="00801586"/>
    <w:rsid w:val="0082786A"/>
    <w:rsid w:val="00832491"/>
    <w:rsid w:val="0083276F"/>
    <w:rsid w:val="008336B2"/>
    <w:rsid w:val="00835901"/>
    <w:rsid w:val="008371AF"/>
    <w:rsid w:val="00840A5D"/>
    <w:rsid w:val="0084443F"/>
    <w:rsid w:val="008532F6"/>
    <w:rsid w:val="0085482D"/>
    <w:rsid w:val="008600B0"/>
    <w:rsid w:val="008603F5"/>
    <w:rsid w:val="00864ABF"/>
    <w:rsid w:val="00873C59"/>
    <w:rsid w:val="00880735"/>
    <w:rsid w:val="00880B27"/>
    <w:rsid w:val="00884EB1"/>
    <w:rsid w:val="0088631C"/>
    <w:rsid w:val="008869BB"/>
    <w:rsid w:val="00886B74"/>
    <w:rsid w:val="00886FF8"/>
    <w:rsid w:val="008963F6"/>
    <w:rsid w:val="008A3DEC"/>
    <w:rsid w:val="008B46C0"/>
    <w:rsid w:val="008C05E0"/>
    <w:rsid w:val="008D151E"/>
    <w:rsid w:val="008D3173"/>
    <w:rsid w:val="008D3611"/>
    <w:rsid w:val="008D3D06"/>
    <w:rsid w:val="008D4127"/>
    <w:rsid w:val="008E2D22"/>
    <w:rsid w:val="008E5105"/>
    <w:rsid w:val="0090492F"/>
    <w:rsid w:val="00913F48"/>
    <w:rsid w:val="00915472"/>
    <w:rsid w:val="00916111"/>
    <w:rsid w:val="009209F2"/>
    <w:rsid w:val="00920A98"/>
    <w:rsid w:val="009264FD"/>
    <w:rsid w:val="00926C06"/>
    <w:rsid w:val="00927A7C"/>
    <w:rsid w:val="009404FF"/>
    <w:rsid w:val="009450E8"/>
    <w:rsid w:val="0095229C"/>
    <w:rsid w:val="00952667"/>
    <w:rsid w:val="00954ED0"/>
    <w:rsid w:val="00956FEA"/>
    <w:rsid w:val="00963D69"/>
    <w:rsid w:val="009658B8"/>
    <w:rsid w:val="00977CA0"/>
    <w:rsid w:val="00990433"/>
    <w:rsid w:val="00990D7A"/>
    <w:rsid w:val="0099150E"/>
    <w:rsid w:val="00996033"/>
    <w:rsid w:val="009A087A"/>
    <w:rsid w:val="009A266E"/>
    <w:rsid w:val="009A2948"/>
    <w:rsid w:val="009B5DE1"/>
    <w:rsid w:val="009C4997"/>
    <w:rsid w:val="009D78E6"/>
    <w:rsid w:val="009F1ACC"/>
    <w:rsid w:val="009F301D"/>
    <w:rsid w:val="009F58FB"/>
    <w:rsid w:val="00A1033A"/>
    <w:rsid w:val="00A11290"/>
    <w:rsid w:val="00A23B1A"/>
    <w:rsid w:val="00A23C68"/>
    <w:rsid w:val="00A328B5"/>
    <w:rsid w:val="00A34846"/>
    <w:rsid w:val="00A36430"/>
    <w:rsid w:val="00A37F83"/>
    <w:rsid w:val="00A40138"/>
    <w:rsid w:val="00A4147E"/>
    <w:rsid w:val="00A47541"/>
    <w:rsid w:val="00A61893"/>
    <w:rsid w:val="00A66722"/>
    <w:rsid w:val="00A7015B"/>
    <w:rsid w:val="00A7416C"/>
    <w:rsid w:val="00A74CAF"/>
    <w:rsid w:val="00A83047"/>
    <w:rsid w:val="00A96A0F"/>
    <w:rsid w:val="00A97154"/>
    <w:rsid w:val="00AB1EBF"/>
    <w:rsid w:val="00AC0D17"/>
    <w:rsid w:val="00AC3F19"/>
    <w:rsid w:val="00AC7EE2"/>
    <w:rsid w:val="00AD10C9"/>
    <w:rsid w:val="00B01AC9"/>
    <w:rsid w:val="00B0229B"/>
    <w:rsid w:val="00B026A0"/>
    <w:rsid w:val="00B063C8"/>
    <w:rsid w:val="00B17144"/>
    <w:rsid w:val="00B21746"/>
    <w:rsid w:val="00B27AD3"/>
    <w:rsid w:val="00B35226"/>
    <w:rsid w:val="00B37683"/>
    <w:rsid w:val="00B42F5E"/>
    <w:rsid w:val="00B43147"/>
    <w:rsid w:val="00B450DF"/>
    <w:rsid w:val="00B6774D"/>
    <w:rsid w:val="00B8047E"/>
    <w:rsid w:val="00B82B15"/>
    <w:rsid w:val="00B8387A"/>
    <w:rsid w:val="00B85096"/>
    <w:rsid w:val="00B8618D"/>
    <w:rsid w:val="00B928CE"/>
    <w:rsid w:val="00B92FBA"/>
    <w:rsid w:val="00BA10D2"/>
    <w:rsid w:val="00BA1F26"/>
    <w:rsid w:val="00BA7538"/>
    <w:rsid w:val="00BB4EFB"/>
    <w:rsid w:val="00BB567D"/>
    <w:rsid w:val="00BD1A2B"/>
    <w:rsid w:val="00BD44EB"/>
    <w:rsid w:val="00BE09C4"/>
    <w:rsid w:val="00BE57F1"/>
    <w:rsid w:val="00BF3492"/>
    <w:rsid w:val="00BF4E58"/>
    <w:rsid w:val="00C03EFE"/>
    <w:rsid w:val="00C04966"/>
    <w:rsid w:val="00C125F8"/>
    <w:rsid w:val="00C15196"/>
    <w:rsid w:val="00C23709"/>
    <w:rsid w:val="00C2438C"/>
    <w:rsid w:val="00C30560"/>
    <w:rsid w:val="00C31E61"/>
    <w:rsid w:val="00C33BFE"/>
    <w:rsid w:val="00C35793"/>
    <w:rsid w:val="00C36808"/>
    <w:rsid w:val="00C45EBC"/>
    <w:rsid w:val="00C46ED1"/>
    <w:rsid w:val="00C55EBE"/>
    <w:rsid w:val="00C56107"/>
    <w:rsid w:val="00C56D9E"/>
    <w:rsid w:val="00C605D8"/>
    <w:rsid w:val="00C625EA"/>
    <w:rsid w:val="00C6468D"/>
    <w:rsid w:val="00C73E14"/>
    <w:rsid w:val="00C74510"/>
    <w:rsid w:val="00C833B4"/>
    <w:rsid w:val="00C86D5A"/>
    <w:rsid w:val="00C87987"/>
    <w:rsid w:val="00C907A9"/>
    <w:rsid w:val="00C90871"/>
    <w:rsid w:val="00C954E4"/>
    <w:rsid w:val="00CA112A"/>
    <w:rsid w:val="00CA455D"/>
    <w:rsid w:val="00CA6411"/>
    <w:rsid w:val="00CB00DF"/>
    <w:rsid w:val="00CC1091"/>
    <w:rsid w:val="00CC6146"/>
    <w:rsid w:val="00CF7FB2"/>
    <w:rsid w:val="00D01E49"/>
    <w:rsid w:val="00D071DE"/>
    <w:rsid w:val="00D078B7"/>
    <w:rsid w:val="00D07938"/>
    <w:rsid w:val="00D1079B"/>
    <w:rsid w:val="00D15619"/>
    <w:rsid w:val="00D2323B"/>
    <w:rsid w:val="00D239E2"/>
    <w:rsid w:val="00D3444F"/>
    <w:rsid w:val="00D34F34"/>
    <w:rsid w:val="00D352DF"/>
    <w:rsid w:val="00D45482"/>
    <w:rsid w:val="00D5025E"/>
    <w:rsid w:val="00D51593"/>
    <w:rsid w:val="00D622E8"/>
    <w:rsid w:val="00D771CE"/>
    <w:rsid w:val="00D81356"/>
    <w:rsid w:val="00D83149"/>
    <w:rsid w:val="00D84179"/>
    <w:rsid w:val="00D84527"/>
    <w:rsid w:val="00D97D19"/>
    <w:rsid w:val="00DB253D"/>
    <w:rsid w:val="00DB28EA"/>
    <w:rsid w:val="00DB35EF"/>
    <w:rsid w:val="00DB4FDB"/>
    <w:rsid w:val="00DC3487"/>
    <w:rsid w:val="00DC5F66"/>
    <w:rsid w:val="00DD0CCD"/>
    <w:rsid w:val="00DE03B5"/>
    <w:rsid w:val="00DF19E7"/>
    <w:rsid w:val="00DF216E"/>
    <w:rsid w:val="00DF2252"/>
    <w:rsid w:val="00DF7A60"/>
    <w:rsid w:val="00E03DAA"/>
    <w:rsid w:val="00E126C0"/>
    <w:rsid w:val="00E17D37"/>
    <w:rsid w:val="00E22C1F"/>
    <w:rsid w:val="00E25902"/>
    <w:rsid w:val="00E26AEE"/>
    <w:rsid w:val="00E35C44"/>
    <w:rsid w:val="00E361F5"/>
    <w:rsid w:val="00E36AF9"/>
    <w:rsid w:val="00E36DE0"/>
    <w:rsid w:val="00E40AE4"/>
    <w:rsid w:val="00E42E07"/>
    <w:rsid w:val="00E455B8"/>
    <w:rsid w:val="00E45876"/>
    <w:rsid w:val="00E468D2"/>
    <w:rsid w:val="00E4690A"/>
    <w:rsid w:val="00E51040"/>
    <w:rsid w:val="00E5142F"/>
    <w:rsid w:val="00E51F44"/>
    <w:rsid w:val="00E57663"/>
    <w:rsid w:val="00E57BF5"/>
    <w:rsid w:val="00E629BA"/>
    <w:rsid w:val="00E6690B"/>
    <w:rsid w:val="00E757A2"/>
    <w:rsid w:val="00E82BA1"/>
    <w:rsid w:val="00E84E9F"/>
    <w:rsid w:val="00E920CA"/>
    <w:rsid w:val="00E96F1E"/>
    <w:rsid w:val="00EA10BC"/>
    <w:rsid w:val="00EB0E69"/>
    <w:rsid w:val="00EB2936"/>
    <w:rsid w:val="00EC5C26"/>
    <w:rsid w:val="00EC6EE3"/>
    <w:rsid w:val="00ED04E9"/>
    <w:rsid w:val="00ED2DAB"/>
    <w:rsid w:val="00ED566A"/>
    <w:rsid w:val="00EE19B4"/>
    <w:rsid w:val="00EE6AE6"/>
    <w:rsid w:val="00EE7BD4"/>
    <w:rsid w:val="00EF0676"/>
    <w:rsid w:val="00EF086F"/>
    <w:rsid w:val="00EF6BFA"/>
    <w:rsid w:val="00F04E27"/>
    <w:rsid w:val="00F15BDF"/>
    <w:rsid w:val="00F17C9C"/>
    <w:rsid w:val="00F2167F"/>
    <w:rsid w:val="00F21C7B"/>
    <w:rsid w:val="00F2638C"/>
    <w:rsid w:val="00F320EA"/>
    <w:rsid w:val="00F45484"/>
    <w:rsid w:val="00F47782"/>
    <w:rsid w:val="00F517AF"/>
    <w:rsid w:val="00F55E1E"/>
    <w:rsid w:val="00F60EA5"/>
    <w:rsid w:val="00F621AA"/>
    <w:rsid w:val="00F66A58"/>
    <w:rsid w:val="00F70D55"/>
    <w:rsid w:val="00F75604"/>
    <w:rsid w:val="00F7621C"/>
    <w:rsid w:val="00F8609E"/>
    <w:rsid w:val="00F95F29"/>
    <w:rsid w:val="00F97A9B"/>
    <w:rsid w:val="00FA2077"/>
    <w:rsid w:val="00FA60D7"/>
    <w:rsid w:val="00FA6DC6"/>
    <w:rsid w:val="00FB2F10"/>
    <w:rsid w:val="00FC5A17"/>
    <w:rsid w:val="00FC6126"/>
    <w:rsid w:val="00FC6493"/>
    <w:rsid w:val="00FD05CD"/>
    <w:rsid w:val="00FD3C7D"/>
    <w:rsid w:val="00FD4A47"/>
    <w:rsid w:val="00FD534B"/>
    <w:rsid w:val="00FE46EC"/>
    <w:rsid w:val="00FE4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F8A67C4"/>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EastAsia" w:hAnsi="Arial"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CC6146"/>
    <w:rPr>
      <w:rFonts w:ascii="Calibri" w:hAnsi="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C6146"/>
    <w:rPr>
      <w:color w:val="0000FF"/>
      <w:u w:val="single"/>
    </w:rPr>
  </w:style>
  <w:style w:type="table" w:styleId="TableGrid">
    <w:name w:val="Table Grid"/>
    <w:basedOn w:val="TableNormal"/>
    <w:uiPriority w:val="59"/>
    <w:rsid w:val="00CC614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C6146"/>
    <w:pPr>
      <w:ind w:left="720"/>
      <w:contextualSpacing/>
    </w:pPr>
  </w:style>
  <w:style w:type="paragraph" w:styleId="BalloonText">
    <w:name w:val="Balloon Text"/>
    <w:basedOn w:val="Normal"/>
    <w:link w:val="BalloonTextChar"/>
    <w:uiPriority w:val="99"/>
    <w:semiHidden/>
    <w:unhideWhenUsed/>
    <w:rsid w:val="00CC61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C6146"/>
    <w:rPr>
      <w:rFonts w:ascii="Lucida Grande" w:hAnsi="Lucida Grande" w:cs="Lucida Grande"/>
      <w:sz w:val="18"/>
      <w:szCs w:val="18"/>
    </w:rPr>
  </w:style>
  <w:style w:type="character" w:styleId="FollowedHyperlink">
    <w:name w:val="FollowedHyperlink"/>
    <w:basedOn w:val="DefaultParagraphFont"/>
    <w:uiPriority w:val="99"/>
    <w:semiHidden/>
    <w:unhideWhenUsed/>
    <w:rsid w:val="00E57663"/>
    <w:rPr>
      <w:color w:val="800080" w:themeColor="followedHyperlink"/>
      <w:u w:val="single"/>
    </w:rPr>
  </w:style>
  <w:style w:type="paragraph" w:styleId="Revision">
    <w:name w:val="Revision"/>
    <w:hidden/>
    <w:uiPriority w:val="99"/>
    <w:semiHidden/>
    <w:rsid w:val="00AC7EE2"/>
    <w:rPr>
      <w:rFonts w:ascii="Calibri" w:hAnsi="Calibri"/>
    </w:rPr>
  </w:style>
  <w:style w:type="paragraph" w:styleId="Header">
    <w:name w:val="header"/>
    <w:basedOn w:val="Normal"/>
    <w:link w:val="HeaderChar"/>
    <w:uiPriority w:val="99"/>
    <w:unhideWhenUsed/>
    <w:rsid w:val="00AC7EE2"/>
    <w:pPr>
      <w:tabs>
        <w:tab w:val="center" w:pos="4680"/>
        <w:tab w:val="right" w:pos="9360"/>
      </w:tabs>
    </w:pPr>
  </w:style>
  <w:style w:type="character" w:customStyle="1" w:styleId="HeaderChar">
    <w:name w:val="Header Char"/>
    <w:basedOn w:val="DefaultParagraphFont"/>
    <w:link w:val="Header"/>
    <w:uiPriority w:val="99"/>
    <w:rsid w:val="00AC7EE2"/>
    <w:rPr>
      <w:rFonts w:ascii="Calibri" w:hAnsi="Calibri"/>
    </w:rPr>
  </w:style>
  <w:style w:type="paragraph" w:styleId="Footer">
    <w:name w:val="footer"/>
    <w:basedOn w:val="Normal"/>
    <w:link w:val="FooterChar"/>
    <w:uiPriority w:val="99"/>
    <w:unhideWhenUsed/>
    <w:rsid w:val="00AC7EE2"/>
    <w:pPr>
      <w:tabs>
        <w:tab w:val="center" w:pos="4680"/>
        <w:tab w:val="right" w:pos="9360"/>
      </w:tabs>
    </w:pPr>
  </w:style>
  <w:style w:type="character" w:customStyle="1" w:styleId="FooterChar">
    <w:name w:val="Footer Char"/>
    <w:basedOn w:val="DefaultParagraphFont"/>
    <w:link w:val="Footer"/>
    <w:uiPriority w:val="99"/>
    <w:rsid w:val="00AC7EE2"/>
    <w:rPr>
      <w:rFonts w:ascii="Calibri" w:hAnsi="Calibri"/>
    </w:rPr>
  </w:style>
  <w:style w:type="character" w:styleId="CommentReference">
    <w:name w:val="annotation reference"/>
    <w:basedOn w:val="DefaultParagraphFont"/>
    <w:uiPriority w:val="99"/>
    <w:semiHidden/>
    <w:unhideWhenUsed/>
    <w:rsid w:val="00977CA0"/>
    <w:rPr>
      <w:sz w:val="16"/>
      <w:szCs w:val="16"/>
    </w:rPr>
  </w:style>
  <w:style w:type="paragraph" w:styleId="CommentText">
    <w:name w:val="annotation text"/>
    <w:basedOn w:val="Normal"/>
    <w:link w:val="CommentTextChar"/>
    <w:uiPriority w:val="99"/>
    <w:unhideWhenUsed/>
    <w:rsid w:val="00977CA0"/>
    <w:rPr>
      <w:sz w:val="20"/>
      <w:szCs w:val="20"/>
    </w:rPr>
  </w:style>
  <w:style w:type="character" w:customStyle="1" w:styleId="CommentTextChar">
    <w:name w:val="Comment Text Char"/>
    <w:basedOn w:val="DefaultParagraphFont"/>
    <w:link w:val="CommentText"/>
    <w:uiPriority w:val="99"/>
    <w:rsid w:val="00977CA0"/>
    <w:rPr>
      <w:rFonts w:ascii="Calibri" w:hAnsi="Calibri"/>
      <w:sz w:val="20"/>
      <w:szCs w:val="20"/>
    </w:rPr>
  </w:style>
  <w:style w:type="paragraph" w:styleId="CommentSubject">
    <w:name w:val="annotation subject"/>
    <w:basedOn w:val="CommentText"/>
    <w:next w:val="CommentText"/>
    <w:link w:val="CommentSubjectChar"/>
    <w:uiPriority w:val="99"/>
    <w:semiHidden/>
    <w:unhideWhenUsed/>
    <w:rsid w:val="00977CA0"/>
    <w:rPr>
      <w:b/>
      <w:bCs/>
    </w:rPr>
  </w:style>
  <w:style w:type="character" w:customStyle="1" w:styleId="CommentSubjectChar">
    <w:name w:val="Comment Subject Char"/>
    <w:basedOn w:val="CommentTextChar"/>
    <w:link w:val="CommentSubject"/>
    <w:uiPriority w:val="99"/>
    <w:semiHidden/>
    <w:rsid w:val="00977CA0"/>
    <w:rPr>
      <w:rFonts w:ascii="Calibri" w:hAnsi="Calibri"/>
      <w:b/>
      <w:bCs/>
      <w:sz w:val="20"/>
      <w:szCs w:val="20"/>
    </w:rPr>
  </w:style>
  <w:style w:type="character" w:styleId="UnresolvedMention">
    <w:name w:val="Unresolved Mention"/>
    <w:basedOn w:val="DefaultParagraphFont"/>
    <w:uiPriority w:val="99"/>
    <w:rsid w:val="00CA455D"/>
    <w:rPr>
      <w:color w:val="605E5C"/>
      <w:shd w:val="clear" w:color="auto" w:fill="E1DFDD"/>
    </w:rPr>
  </w:style>
  <w:style w:type="character" w:customStyle="1" w:styleId="apple-converted-space">
    <w:name w:val="apple-converted-space"/>
    <w:basedOn w:val="DefaultParagraphFont"/>
    <w:rsid w:val="008603F5"/>
  </w:style>
  <w:style w:type="paragraph" w:customStyle="1" w:styleId="Default">
    <w:name w:val="Default"/>
    <w:rsid w:val="00E455B8"/>
    <w:pPr>
      <w:autoSpaceDE w:val="0"/>
      <w:autoSpaceDN w:val="0"/>
      <w:adjustRightInd w:val="0"/>
    </w:pPr>
    <w:rPr>
      <w:rFonts w:ascii="Times New Roman" w:eastAsiaTheme="minorHAnsi"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minexpo.com/" TargetMode="External"/><Relationship Id="rId18" Type="http://schemas.openxmlformats.org/officeDocument/2006/relationships/hyperlink" Target="https://www.brokk.com/us/product/brokk-300-pedestal-boom/" TargetMode="External"/><Relationship Id="rId26" Type="http://schemas.openxmlformats.org/officeDocument/2006/relationships/hyperlink" Target="mailto:info@brokkinc.com" TargetMode="External"/><Relationship Id="rId39" Type="http://schemas.openxmlformats.org/officeDocument/2006/relationships/header" Target="header2.xml"/><Relationship Id="rId21" Type="http://schemas.openxmlformats.org/officeDocument/2006/relationships/hyperlink" Target="https://www.brokk.com/us/product-attachment/drilling-equipment/" TargetMode="External"/><Relationship Id="rId34" Type="http://schemas.openxmlformats.org/officeDocument/2006/relationships/hyperlink" Target="https://www.brokk.com/us/product-attachment/buckets/" TargetMode="External"/><Relationship Id="rId42" Type="http://schemas.openxmlformats.org/officeDocument/2006/relationships/theme" Target="theme/theme1.xml"/><Relationship Id="rId7" Type="http://schemas.openxmlformats.org/officeDocument/2006/relationships/hyperlink" Target="http://www.brokk.com/us" TargetMode="External"/><Relationship Id="rId2" Type="http://schemas.openxmlformats.org/officeDocument/2006/relationships/styles" Target="styles.xml"/><Relationship Id="rId16" Type="http://schemas.openxmlformats.org/officeDocument/2006/relationships/hyperlink" Target="https://www.brokk.com/us/product/brokk-200-pedestal-boom/" TargetMode="External"/><Relationship Id="rId20" Type="http://schemas.openxmlformats.org/officeDocument/2006/relationships/hyperlink" Target="https://www.brokk.com/us/product/brokk-900-pedestal-boom/" TargetMode="External"/><Relationship Id="rId29" Type="http://schemas.openxmlformats.org/officeDocument/2006/relationships/hyperlink" Target="http://www.youtube.com/brokkusa"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okk.com/" TargetMode="External"/><Relationship Id="rId24" Type="http://schemas.openxmlformats.org/officeDocument/2006/relationships/hyperlink" Target="https://www.brokk.com/us/product-attachment/" TargetMode="External"/><Relationship Id="rId32" Type="http://schemas.openxmlformats.org/officeDocument/2006/relationships/hyperlink" Target="https://www.brokk.com/us/product-attachment/drilling-equipment/" TargetMode="External"/><Relationship Id="rId37" Type="http://schemas.openxmlformats.org/officeDocument/2006/relationships/header" Target="header1.xml"/><Relationship Id="rId40"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brokk.com/us/product/brokk-900/" TargetMode="External"/><Relationship Id="rId23" Type="http://schemas.openxmlformats.org/officeDocument/2006/relationships/hyperlink" Target="https://www.brokk.com/us/product-attachment/buckets/" TargetMode="External"/><Relationship Id="rId28" Type="http://schemas.openxmlformats.org/officeDocument/2006/relationships/hyperlink" Target="https://www.facebook.com/pages/Brokk-inc/181252439188" TargetMode="External"/><Relationship Id="rId36" Type="http://schemas.openxmlformats.org/officeDocument/2006/relationships/hyperlink" Target="https://www.minexpo.com/" TargetMode="External"/><Relationship Id="rId10" Type="http://schemas.openxmlformats.org/officeDocument/2006/relationships/hyperlink" Target="mailto:katie@ironcladmktg.com" TargetMode="External"/><Relationship Id="rId19" Type="http://schemas.openxmlformats.org/officeDocument/2006/relationships/hyperlink" Target="https://www.brokk.com/us/product/brokk-500-pedestal-boom/" TargetMode="External"/><Relationship Id="rId31" Type="http://schemas.openxmlformats.org/officeDocument/2006/relationships/hyperlink" Target="https://www.instagram.com/brokkinc/" TargetMode="External"/><Relationship Id="rId4" Type="http://schemas.openxmlformats.org/officeDocument/2006/relationships/webSettings" Target="webSettings.xml"/><Relationship Id="rId9" Type="http://schemas.openxmlformats.org/officeDocument/2006/relationships/hyperlink" Target="http://www.ironcladmktg.com" TargetMode="External"/><Relationship Id="rId14" Type="http://schemas.openxmlformats.org/officeDocument/2006/relationships/hyperlink" Target="https://www.brokk.com/us/product/brokk-70/" TargetMode="External"/><Relationship Id="rId22" Type="http://schemas.openxmlformats.org/officeDocument/2006/relationships/hyperlink" Target="https://www.brokk.com/us/product-attachment/multi-purpose-grapples/" TargetMode="External"/><Relationship Id="rId27" Type="http://schemas.openxmlformats.org/officeDocument/2006/relationships/hyperlink" Target="http://www.brokk.com/us/" TargetMode="External"/><Relationship Id="rId30" Type="http://schemas.openxmlformats.org/officeDocument/2006/relationships/hyperlink" Target="https://www.linkedin.com/company/brokk-inc-" TargetMode="External"/><Relationship Id="rId35" Type="http://schemas.openxmlformats.org/officeDocument/2006/relationships/hyperlink" Target="https://www.brokk.com/us/product-attachment/" TargetMode="External"/><Relationship Id="rId8" Type="http://schemas.openxmlformats.org/officeDocument/2006/relationships/hyperlink" Target="mailto:jeff.keeling@brokkinc.com" TargetMode="External"/><Relationship Id="rId3" Type="http://schemas.openxmlformats.org/officeDocument/2006/relationships/settings" Target="settings.xml"/><Relationship Id="rId12" Type="http://schemas.openxmlformats.org/officeDocument/2006/relationships/hyperlink" Target="https://www.brokk.com/us/industry/mining/" TargetMode="External"/><Relationship Id="rId17" Type="http://schemas.openxmlformats.org/officeDocument/2006/relationships/hyperlink" Target="https://www.brokk.com/us/product/brokk-200-pedestal-boom/" TargetMode="External"/><Relationship Id="rId25" Type="http://schemas.openxmlformats.org/officeDocument/2006/relationships/hyperlink" Target="http://www.brokk.com" TargetMode="External"/><Relationship Id="rId33" Type="http://schemas.openxmlformats.org/officeDocument/2006/relationships/hyperlink" Target="https://www.brokk.com/us/product-attachment/multi-purpose-grapples/" TargetMode="External"/><Relationship Id="rId3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1199</Words>
  <Characters>6839</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Brittany Luthi</dc:creator>
  <cp:keywords/>
  <dc:description/>
  <cp:lastModifiedBy>Katie Grube</cp:lastModifiedBy>
  <cp:revision>8</cp:revision>
  <dcterms:created xsi:type="dcterms:W3CDTF">2024-07-22T16:51:00Z</dcterms:created>
  <dcterms:modified xsi:type="dcterms:W3CDTF">2024-09-16T13:05:00Z</dcterms:modified>
</cp:coreProperties>
</file>